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FAFD" w14:textId="2ADC2EE0" w:rsidR="002121BE" w:rsidRPr="00865211" w:rsidRDefault="003A4E8F" w:rsidP="007326DE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1F549D">
        <w:rPr>
          <w:rFonts w:cs="B Nazanin" w:hint="cs"/>
          <w:b/>
          <w:bCs/>
          <w:rtl/>
        </w:rPr>
        <w:t>: بسته آموزشی قلب</w:t>
      </w:r>
      <w:r w:rsidR="002C377F" w:rsidRPr="002C377F">
        <w:rPr>
          <w:rFonts w:asciiTheme="minorHAnsi" w:hAnsiTheme="minorHAnsi" w:cs="B Nazanin"/>
          <w:b/>
          <w:bCs/>
        </w:rPr>
        <w:t xml:space="preserve"> </w:t>
      </w:r>
      <w:r w:rsidR="002C377F">
        <w:rPr>
          <w:rFonts w:asciiTheme="minorHAnsi" w:hAnsiTheme="minorHAnsi" w:cs="B Nazanin"/>
          <w:b/>
          <w:bCs/>
        </w:rPr>
        <w:t>ICM I</w:t>
      </w:r>
      <w:r w:rsidR="002121BE" w:rsidRPr="00865211">
        <w:rPr>
          <w:rFonts w:cs="B Nazanin" w:hint="cs"/>
          <w:b/>
          <w:bCs/>
          <w:rtl/>
        </w:rPr>
        <w:t xml:space="preserve">     نيمسال  اول</w:t>
      </w:r>
      <w:r w:rsidR="001F549D">
        <w:rPr>
          <w:rFonts w:cs="B Nazanin" w:hint="cs"/>
          <w:b/>
          <w:bCs/>
          <w:rtl/>
        </w:rPr>
        <w:t xml:space="preserve"> </w:t>
      </w:r>
      <w:r w:rsidR="007326DE">
        <w:rPr>
          <w:rFonts w:cs="B Nazanin" w:hint="cs"/>
          <w:b/>
          <w:bCs/>
          <w:rtl/>
        </w:rPr>
        <w:t>1402-1401</w:t>
      </w:r>
    </w:p>
    <w:p w14:paraId="75999140" w14:textId="77777777" w:rsidR="002121BE" w:rsidRPr="00A90683" w:rsidRDefault="002121BE" w:rsidP="00B57F26">
      <w:pPr>
        <w:jc w:val="center"/>
        <w:rPr>
          <w:rFonts w:cs="B Nazanin"/>
          <w:rtl/>
        </w:rPr>
      </w:pPr>
      <w:r w:rsidRPr="00865211">
        <w:rPr>
          <w:rFonts w:cs="B Nazanin" w:hint="cs"/>
          <w:b/>
          <w:bCs/>
          <w:rtl/>
        </w:rPr>
        <w:t>دانشکده :</w:t>
      </w:r>
      <w:r w:rsidR="001F549D">
        <w:rPr>
          <w:rFonts w:cs="B Nazanin" w:hint="cs"/>
          <w:b/>
          <w:bCs/>
          <w:rtl/>
        </w:rPr>
        <w:t>پژشکی</w:t>
      </w:r>
      <w:r w:rsidRPr="00865211">
        <w:rPr>
          <w:rFonts w:cs="B Nazanin" w:hint="cs"/>
          <w:b/>
          <w:bCs/>
          <w:rtl/>
        </w:rPr>
        <w:t xml:space="preserve">  گروه آموزشی :</w:t>
      </w:r>
      <w:r w:rsidR="001F549D">
        <w:rPr>
          <w:rFonts w:cs="B Nazanin" w:hint="cs"/>
          <w:b/>
          <w:bCs/>
          <w:rtl/>
        </w:rPr>
        <w:t>قلب و عروق</w:t>
      </w:r>
    </w:p>
    <w:tbl>
      <w:tblPr>
        <w:bidiVisual/>
        <w:tblW w:w="9969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7"/>
        <w:gridCol w:w="4962"/>
      </w:tblGrid>
      <w:tr w:rsidR="002121BE" w:rsidRPr="003A4E8F" w14:paraId="468E1BED" w14:textId="77777777" w:rsidTr="00F56AD4">
        <w:trPr>
          <w:trHeight w:val="48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1F66402F" w14:textId="77777777" w:rsidR="002121BE" w:rsidRPr="003A4E8F" w:rsidRDefault="002121BE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0B90F56" w14:textId="77777777" w:rsidR="002121BE" w:rsidRPr="003A4E8F" w:rsidRDefault="002121BE" w:rsidP="00B57F26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  <w:r w:rsidR="001F549D">
              <w:rPr>
                <w:rFonts w:asciiTheme="minorHAnsi" w:hAnsiTheme="minorHAnsi" w:cs="B Nazanin"/>
                <w:b/>
                <w:bCs/>
              </w:rPr>
              <w:t>ICM I</w:t>
            </w:r>
          </w:p>
        </w:tc>
      </w:tr>
      <w:tr w:rsidR="002121BE" w:rsidRPr="003A4E8F" w14:paraId="72A34D77" w14:textId="77777777" w:rsidTr="00F56AD4">
        <w:trPr>
          <w:trHeight w:val="54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54D22A17" w14:textId="77777777" w:rsidR="002121BE" w:rsidRPr="003A4E8F" w:rsidRDefault="002121BE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A589C7" w14:textId="77777777" w:rsidR="002121BE" w:rsidRPr="003A4E8F" w:rsidRDefault="002121BE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محل برگزاری:</w:t>
            </w:r>
            <w:r w:rsidR="001F549D">
              <w:rPr>
                <w:rFonts w:asciiTheme="minorHAnsi" w:hAnsiTheme="minorHAnsi" w:cs="B Nazanin" w:hint="cs"/>
                <w:b/>
                <w:bCs/>
                <w:rtl/>
              </w:rPr>
              <w:t>آموزش مجازی</w:t>
            </w:r>
          </w:p>
        </w:tc>
      </w:tr>
      <w:tr w:rsidR="002121BE" w:rsidRPr="003A4E8F" w14:paraId="69079977" w14:textId="77777777" w:rsidTr="00F56AD4">
        <w:trPr>
          <w:trHeight w:val="48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7DDFB494" w14:textId="77777777" w:rsidR="002121BE" w:rsidRDefault="002121BE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نام مسوول درس: </w:t>
            </w:r>
            <w:r w:rsidR="001F549D">
              <w:rPr>
                <w:rFonts w:asciiTheme="minorHAnsi" w:hAnsiTheme="minorHAnsi" w:cs="B Nazanin" w:hint="cs"/>
                <w:b/>
                <w:bCs/>
                <w:rtl/>
              </w:rPr>
              <w:t>سرکار خانم دکتر منیژه دانش</w:t>
            </w:r>
          </w:p>
          <w:p w14:paraId="0A1F96C4" w14:textId="77777777" w:rsidR="00A55239" w:rsidRPr="003A4E8F" w:rsidRDefault="00A55239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*تعداد واحد: 2 واحد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8E7A08F" w14:textId="77777777" w:rsidR="002121BE" w:rsidRPr="003A4E8F" w:rsidRDefault="00A55239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asciiTheme="minorHAnsi" w:hAnsiTheme="minorHAnsi" w:cs="B Nazanin"/>
                <w:b/>
                <w:bCs/>
              </w:rPr>
              <w:t>Email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  <w:r>
              <w:rPr>
                <w:rFonts w:asciiTheme="minorHAnsi" w:hAnsiTheme="minorHAnsi" w:cs="B Nazanin"/>
                <w:b/>
                <w:bCs/>
              </w:rPr>
              <w:t>danesh.manizheh@gmail.com</w:t>
            </w:r>
          </w:p>
        </w:tc>
      </w:tr>
      <w:tr w:rsidR="002121BE" w:rsidRPr="003A4E8F" w14:paraId="5988B6A9" w14:textId="77777777" w:rsidTr="00F56AD4">
        <w:trPr>
          <w:trHeight w:val="54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63974C76" w14:textId="77777777" w:rsidR="002121BE" w:rsidRPr="003A4E8F" w:rsidRDefault="002121BE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آدرس دفتر :</w:t>
            </w:r>
            <w:r w:rsidR="001F549D">
              <w:rPr>
                <w:rFonts w:asciiTheme="minorHAnsi" w:hAnsiTheme="minorHAnsi" w:cs="B Nazanin" w:hint="cs"/>
                <w:b/>
                <w:bCs/>
                <w:rtl/>
              </w:rPr>
              <w:t xml:space="preserve"> بیمارستا</w:t>
            </w:r>
            <w:r w:rsidR="00A55239">
              <w:rPr>
                <w:rFonts w:asciiTheme="minorHAnsi" w:hAnsiTheme="minorHAnsi" w:cs="B Nazanin" w:hint="cs"/>
                <w:b/>
                <w:bCs/>
                <w:rtl/>
              </w:rPr>
              <w:t xml:space="preserve">ن چمران ساختمان اداری دفتر گروه </w:t>
            </w:r>
            <w:r w:rsidR="001F549D">
              <w:rPr>
                <w:rFonts w:asciiTheme="minorHAnsi" w:hAnsiTheme="minorHAnsi" w:cs="B Nazanin" w:hint="cs"/>
                <w:b/>
                <w:bCs/>
                <w:rtl/>
              </w:rPr>
              <w:t>قلب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5D29BA" w14:textId="77777777" w:rsidR="00A55239" w:rsidRDefault="00A55239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تلفن و روز های تماس: 03132611406</w:t>
            </w:r>
          </w:p>
          <w:p w14:paraId="17169CC4" w14:textId="77777777" w:rsidR="002121BE" w:rsidRPr="003A4E8F" w:rsidRDefault="00A55239" w:rsidP="00B57F26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یکشنبه ،سه شنبه 12-10</w:t>
            </w:r>
          </w:p>
        </w:tc>
      </w:tr>
    </w:tbl>
    <w:p w14:paraId="6CD458B8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5B555F73" w14:textId="77777777">
        <w:trPr>
          <w:trHeight w:val="555"/>
        </w:trPr>
        <w:tc>
          <w:tcPr>
            <w:tcW w:w="9540" w:type="dxa"/>
          </w:tcPr>
          <w:p w14:paraId="295C7731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هدف کلی درس:</w:t>
            </w:r>
            <w:r w:rsidR="000C60CE">
              <w:rPr>
                <w:rFonts w:cs="B Nazanin" w:hint="cs"/>
                <w:rtl/>
              </w:rPr>
              <w:t xml:space="preserve"> آشنایی با علائم و بیماری های شایع و مهم قلب و عروق</w:t>
            </w:r>
          </w:p>
        </w:tc>
      </w:tr>
      <w:tr w:rsidR="002121BE" w:rsidRPr="00A90683" w14:paraId="0F0F20E3" w14:textId="77777777">
        <w:trPr>
          <w:trHeight w:val="540"/>
        </w:trPr>
        <w:tc>
          <w:tcPr>
            <w:tcW w:w="9540" w:type="dxa"/>
          </w:tcPr>
          <w:p w14:paraId="753BB802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اهداف اختصاصی درس:</w:t>
            </w:r>
          </w:p>
        </w:tc>
      </w:tr>
    </w:tbl>
    <w:p w14:paraId="526D5731" w14:textId="77777777" w:rsidR="002121BE" w:rsidRDefault="000C60CE" w:rsidP="000C60CE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درپایان این درس دانشجو باید بتواند :</w:t>
      </w:r>
    </w:p>
    <w:p w14:paraId="47B6CB84" w14:textId="77777777" w:rsidR="000C60CE" w:rsidRDefault="000C60CE" w:rsidP="000C60CE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 xml:space="preserve">در مواجهه با هر یک از علائم و شکایات شایع و مهم </w:t>
      </w:r>
    </w:p>
    <w:p w14:paraId="4AAA6331" w14:textId="77777777" w:rsidR="000C60CE" w:rsidRDefault="000C60CE" w:rsidP="000C60CE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>تعریف آن را بیان کند</w:t>
      </w:r>
    </w:p>
    <w:p w14:paraId="05AC1949" w14:textId="77777777" w:rsidR="000C60CE" w:rsidRDefault="000C60CE" w:rsidP="000C60CE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 xml:space="preserve">معاینات فیزیکی لازم </w:t>
      </w:r>
      <w:r>
        <w:rPr>
          <w:rFonts w:cs="B Nazanin"/>
        </w:rPr>
        <w:t xml:space="preserve">(focused history taking and physical exam) </w:t>
      </w:r>
      <w:r>
        <w:rPr>
          <w:rFonts w:cs="B Nazanin" w:hint="cs"/>
          <w:rtl/>
        </w:rPr>
        <w:t xml:space="preserve"> برای رویکرد به آن را شرح دهد</w:t>
      </w:r>
    </w:p>
    <w:p w14:paraId="3652A7C3" w14:textId="77777777" w:rsidR="000C60CE" w:rsidRDefault="000C60CE" w:rsidP="00EE6232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 xml:space="preserve">تشخیص های افتراقی مهم را مطرح کند و گام های ضروی برای </w:t>
      </w:r>
      <w:r w:rsidR="00EE6232">
        <w:rPr>
          <w:rFonts w:cs="B Nazanin" w:hint="cs"/>
          <w:rtl/>
        </w:rPr>
        <w:t>ر</w:t>
      </w:r>
      <w:r>
        <w:rPr>
          <w:rFonts w:cs="B Nazanin" w:hint="cs"/>
          <w:rtl/>
        </w:rPr>
        <w:t>سیدن به تشخیص و مدیریت مشکل بیمار را پیشنهاد دهد.</w:t>
      </w:r>
    </w:p>
    <w:p w14:paraId="1BFABE0E" w14:textId="77777777" w:rsidR="000C60CE" w:rsidRDefault="000C60CE" w:rsidP="000C60CE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در مورد بیماری های شایع و مهم:</w:t>
      </w:r>
    </w:p>
    <w:p w14:paraId="7D59ED3C" w14:textId="77777777" w:rsidR="000C60CE" w:rsidRDefault="007F7820" w:rsidP="000C60CE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تعریف ، اتیولوژی و اپیدمیولوژی بیماری را شرح دهد.</w:t>
      </w:r>
    </w:p>
    <w:p w14:paraId="7DEF01F1" w14:textId="77777777" w:rsidR="007F7820" w:rsidRDefault="007F7820" w:rsidP="000C60CE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مشکلات بیماران مبتلا به بیماری های شایع و مهم را توصیح دهد.</w:t>
      </w:r>
    </w:p>
    <w:p w14:paraId="552A7129" w14:textId="77777777" w:rsidR="007F7820" w:rsidRDefault="00EE6232" w:rsidP="000C60CE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روش ها</w:t>
      </w:r>
      <w:r w:rsidR="007F7820">
        <w:rPr>
          <w:rFonts w:cs="B Nazanin" w:hint="cs"/>
          <w:rtl/>
        </w:rPr>
        <w:t>ی تشخیص بیماری را شرح دهد.</w:t>
      </w:r>
    </w:p>
    <w:p w14:paraId="5844206A" w14:textId="77777777" w:rsidR="007F7820" w:rsidRDefault="007F7820" w:rsidP="000C60CE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مهم ترین اقدامات پیشگیری در سطح مختلف ، مشتمل بر درمان و توان بخشی بیمار را براساس شواهد علمی و گایدلاین های بومی در حد مورد انتظار از پزشک عمومی توضیح دهد.</w:t>
      </w:r>
    </w:p>
    <w:p w14:paraId="489C5946" w14:textId="77777777" w:rsidR="007F7820" w:rsidRDefault="007F7820" w:rsidP="000C60CE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در مواجهه با سناریو یا شرح حال موارد بیماران مرتبط با این بیماری های، دانش آموخته شده را برای استدال بالینی و پیشنهاد رویکردهای تشخیص یا درمانی به کار ببندد.</w:t>
      </w:r>
    </w:p>
    <w:p w14:paraId="3119B94F" w14:textId="77777777" w:rsidR="007F7820" w:rsidRDefault="007F7820" w:rsidP="000C60CE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نسبت به مسائل مهمی که مراعات آن در محیط بالینی این حیطه ضرورت دارد توجه کند</w:t>
      </w:r>
    </w:p>
    <w:p w14:paraId="42E6CE3C" w14:textId="77777777" w:rsidR="00A55239" w:rsidRDefault="00A55239" w:rsidP="00A55239">
      <w:pPr>
        <w:rPr>
          <w:rFonts w:cs="B Nazanin"/>
          <w:rtl/>
        </w:rPr>
      </w:pPr>
      <w:r w:rsidRPr="00A55239">
        <w:rPr>
          <w:rFonts w:cs="B Nazanin" w:hint="cs"/>
          <w:b/>
          <w:bCs/>
          <w:rtl/>
        </w:rPr>
        <w:t>*روش تدریس</w:t>
      </w:r>
      <w:r>
        <w:rPr>
          <w:rFonts w:cs="B Nazanin" w:hint="cs"/>
          <w:rtl/>
        </w:rPr>
        <w:t xml:space="preserve">: درجلسات غیرهمزمان : استفاده از محتوای چند رسانه ای </w:t>
      </w:r>
    </w:p>
    <w:p w14:paraId="2B82B907" w14:textId="77777777" w:rsidR="00A55239" w:rsidRPr="00A55239" w:rsidRDefault="00A55239" w:rsidP="00F56AD4">
      <w:pPr>
        <w:rPr>
          <w:rFonts w:cs="B Nazanin"/>
        </w:rPr>
      </w:pPr>
      <w:r>
        <w:rPr>
          <w:rFonts w:cs="B Nazanin" w:hint="cs"/>
          <w:rtl/>
        </w:rPr>
        <w:t xml:space="preserve">                    در جلسات  همزمان :  روش سخنرانی، پرسش و پاسخ </w:t>
      </w: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1121B6C4" w14:textId="77777777">
        <w:trPr>
          <w:trHeight w:val="450"/>
        </w:trPr>
        <w:tc>
          <w:tcPr>
            <w:tcW w:w="9540" w:type="dxa"/>
            <w:vAlign w:val="center"/>
          </w:tcPr>
          <w:p w14:paraId="5101043A" w14:textId="77777777" w:rsidR="00F56AD4" w:rsidRDefault="00F56AD4" w:rsidP="000C60C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2F0C183D" w14:textId="77777777" w:rsidR="00F56AD4" w:rsidRDefault="00F56AD4" w:rsidP="000C60C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7E0A969A" w14:textId="77777777" w:rsidR="00F56AD4" w:rsidRDefault="002121BE" w:rsidP="000C60CE">
            <w:pPr>
              <w:rPr>
                <w:rFonts w:cs="B Nazanin"/>
                <w:b/>
                <w:bCs/>
                <w:rtl/>
              </w:rPr>
            </w:pPr>
            <w:r w:rsidRPr="00A55239">
              <w:rPr>
                <w:rFonts w:ascii="Arial" w:hAnsi="Arial" w:cs="Arial" w:hint="cs"/>
                <w:b/>
                <w:bCs/>
                <w:rtl/>
              </w:rPr>
              <w:t>٭</w:t>
            </w:r>
            <w:r w:rsidRPr="00A55239">
              <w:rPr>
                <w:rFonts w:cs="B Nazanin" w:hint="cs"/>
                <w:b/>
                <w:bCs/>
                <w:rtl/>
              </w:rPr>
              <w:t>منابع اصلی درس</w:t>
            </w:r>
            <w:r w:rsidR="000C60CE" w:rsidRPr="00A55239">
              <w:rPr>
                <w:rFonts w:cs="B Nazanin" w:hint="cs"/>
                <w:b/>
                <w:bCs/>
                <w:rtl/>
              </w:rPr>
              <w:t>:</w:t>
            </w:r>
          </w:p>
          <w:p w14:paraId="774085DB" w14:textId="77777777" w:rsidR="00F56AD4" w:rsidRDefault="000C60CE" w:rsidP="000C60CE">
            <w:pPr>
              <w:rPr>
                <w:rFonts w:cs="B Nazanin"/>
                <w:b/>
                <w:bCs/>
                <w:rtl/>
              </w:rPr>
            </w:pPr>
            <w:r w:rsidRPr="00A55239">
              <w:rPr>
                <w:rFonts w:cs="B Nazanin" w:hint="cs"/>
                <w:b/>
                <w:bCs/>
                <w:rtl/>
              </w:rPr>
              <w:t xml:space="preserve"> </w:t>
            </w:r>
            <w:r w:rsidRPr="00A55239">
              <w:rPr>
                <w:rFonts w:cs="B Nazanin"/>
                <w:b/>
                <w:bCs/>
              </w:rPr>
              <w:t>Cecil Essential</w:t>
            </w:r>
          </w:p>
          <w:p w14:paraId="015C22C4" w14:textId="77777777" w:rsidR="002121BE" w:rsidRDefault="00F56AD4" w:rsidP="00F56AD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درسنامه بیماری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های قلب و عروق</w:t>
            </w:r>
          </w:p>
          <w:p w14:paraId="46AE6496" w14:textId="77777777" w:rsidR="00F56AD4" w:rsidRPr="00A55239" w:rsidRDefault="00F56AD4" w:rsidP="00F56AD4">
            <w:pPr>
              <w:rPr>
                <w:rFonts w:cs="B Nazanin"/>
                <w:b/>
                <w:bCs/>
                <w:rtl/>
              </w:rPr>
            </w:pPr>
          </w:p>
          <w:p w14:paraId="2B55AEDA" w14:textId="77777777" w:rsidR="00A55239" w:rsidRPr="00B57F26" w:rsidRDefault="00A55239" w:rsidP="006E34A4">
            <w:pPr>
              <w:rPr>
                <w:rFonts w:cs="B Nazanin"/>
              </w:rPr>
            </w:pPr>
            <w:r w:rsidRPr="00A55239">
              <w:rPr>
                <w:rFonts w:cs="B Nazanin" w:hint="cs"/>
                <w:b/>
                <w:bCs/>
                <w:rtl/>
              </w:rPr>
              <w:t>*مسئولیت ها و فعالیت های فراگیران 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57F26">
              <w:rPr>
                <w:rFonts w:cs="B Nazanin" w:hint="cs"/>
                <w:rtl/>
              </w:rPr>
              <w:t>مطالعه قبلی راج</w:t>
            </w:r>
            <w:r w:rsidR="006E34A4">
              <w:rPr>
                <w:rFonts w:cs="B Nazanin" w:hint="cs"/>
                <w:rtl/>
              </w:rPr>
              <w:t xml:space="preserve">ع </w:t>
            </w:r>
            <w:r w:rsidR="00B57F26">
              <w:rPr>
                <w:rFonts w:cs="B Nazanin" w:hint="cs"/>
                <w:rtl/>
              </w:rPr>
              <w:t>به موضوعات و اهداف مورد نظر درس، مطالعه به موقع مباحث بارگذاری شده در سامانه نوید، شرکت در جلسات آنلاین و بحث و گفت وگوها</w:t>
            </w:r>
          </w:p>
        </w:tc>
      </w:tr>
    </w:tbl>
    <w:p w14:paraId="556D4150" w14:textId="77777777" w:rsidR="002121BE" w:rsidRPr="00A90683" w:rsidRDefault="002121BE">
      <w:pPr>
        <w:bidi w:val="0"/>
        <w:rPr>
          <w:rFonts w:cs="B Nazanin"/>
        </w:rPr>
      </w:pPr>
    </w:p>
    <w:p w14:paraId="5B6F782C" w14:textId="77777777" w:rsidR="002121BE" w:rsidRDefault="002121BE">
      <w:pPr>
        <w:bidi w:val="0"/>
        <w:rPr>
          <w:rFonts w:cs="B Nazanin"/>
          <w:rtl/>
        </w:rPr>
      </w:pPr>
    </w:p>
    <w:tbl>
      <w:tblPr>
        <w:bidiVisual/>
        <w:tblW w:w="5464" w:type="pct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933"/>
        <w:gridCol w:w="1461"/>
        <w:gridCol w:w="3340"/>
        <w:gridCol w:w="1322"/>
        <w:gridCol w:w="833"/>
      </w:tblGrid>
      <w:tr w:rsidR="007326DE" w:rsidRPr="00E91F93" w14:paraId="6B22C92C" w14:textId="77777777" w:rsidTr="007326DE">
        <w:trPr>
          <w:cantSplit/>
          <w:trHeight w:val="514"/>
        </w:trPr>
        <w:tc>
          <w:tcPr>
            <w:tcW w:w="623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5E620F37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</w:rPr>
            </w:pPr>
            <w:r w:rsidRPr="00E91F9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5" w:type="pc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EEAC03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</w:rPr>
            </w:pPr>
            <w:r w:rsidRPr="00E91F93">
              <w:rPr>
                <w:rFonts w:cs="B Nazanin" w:hint="cs"/>
                <w:b/>
                <w:bCs/>
                <w:rtl/>
              </w:rPr>
              <w:t>ايام هفته</w:t>
            </w:r>
          </w:p>
        </w:tc>
        <w:tc>
          <w:tcPr>
            <w:tcW w:w="811" w:type="pc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49D2AB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</w:rPr>
            </w:pPr>
            <w:r w:rsidRPr="00E91F9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1854" w:type="pc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023D366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</w:rPr>
            </w:pPr>
            <w:r w:rsidRPr="00E91F9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4" w:type="pc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71AB65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</w:rPr>
            </w:pPr>
            <w:r w:rsidRPr="00E91F93">
              <w:rPr>
                <w:rFonts w:cs="B Nazanin" w:hint="cs"/>
                <w:b/>
                <w:bCs/>
                <w:rtl/>
              </w:rPr>
              <w:t>استاد</w:t>
            </w:r>
          </w:p>
        </w:tc>
        <w:tc>
          <w:tcPr>
            <w:tcW w:w="464" w:type="pc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C0C0C0"/>
            <w:vAlign w:val="center"/>
          </w:tcPr>
          <w:p w14:paraId="48C93C80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</w:rPr>
            </w:pPr>
            <w:r w:rsidRPr="00E91F93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7326DE" w:rsidRPr="00E91F93" w14:paraId="16190EE9" w14:textId="77777777" w:rsidTr="007326DE">
        <w:tc>
          <w:tcPr>
            <w:tcW w:w="623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28C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 w:rsidRPr="00E91F93">
              <w:rPr>
                <w:rFonts w:cs="B Nazanin" w:hint="cs"/>
                <w:rtl/>
              </w:rPr>
              <w:t>1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E8D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C8AF5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10/7/401</w:t>
            </w:r>
          </w:p>
        </w:tc>
        <w:tc>
          <w:tcPr>
            <w:tcW w:w="1854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BBAA4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 xml:space="preserve">تظاهرات بالینی بیماریهای قلب و عروق </w:t>
            </w:r>
          </w:p>
        </w:tc>
        <w:tc>
          <w:tcPr>
            <w:tcW w:w="734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3CCB0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سلیمانی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7807518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10FED612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76A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53E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9D0F67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4C121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/>
                <w:sz w:val="22"/>
                <w:szCs w:val="22"/>
              </w:rPr>
              <w:t>ECG</w:t>
            </w:r>
            <w:r w:rsidRPr="00E91F93">
              <w:rPr>
                <w:rFonts w:cs="B Nazanin" w:hint="cs"/>
                <w:sz w:val="22"/>
                <w:szCs w:val="22"/>
                <w:rtl/>
              </w:rPr>
              <w:t xml:space="preserve"> و اصول الکتروفیزیولوژی قلب طبیعی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1D93E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تیموری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407F997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7EE0C14D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D91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306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2DD4BB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6E4D3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درد قفسه سینه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C532CB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توسلی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93A5BCD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07B0CA0B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484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414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D3889E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2CD576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آناتومی و روش</w:t>
            </w:r>
            <w:r w:rsidRPr="00E91F93">
              <w:rPr>
                <w:rFonts w:cs="B Nazanin"/>
                <w:sz w:val="22"/>
                <w:szCs w:val="22"/>
                <w:rtl/>
              </w:rPr>
              <w:softHyphen/>
            </w:r>
            <w:r w:rsidRPr="00E91F93">
              <w:rPr>
                <w:rFonts w:cs="B Nazanin" w:hint="cs"/>
                <w:sz w:val="22"/>
                <w:szCs w:val="22"/>
                <w:rtl/>
              </w:rPr>
              <w:t>های پاراکلینیک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5F553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سلیمانی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3A12261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12-14</w:t>
            </w:r>
          </w:p>
        </w:tc>
      </w:tr>
      <w:tr w:rsidR="007326DE" w:rsidRPr="00E91F93" w14:paraId="7D60B7BD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91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54A9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66C013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342DE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سوفل و صداهای قلبی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8E756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علی پورمقدس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E1F99EB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4B4D084B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908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5AF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DFA1B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0AE34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بیماریهای عضله قلب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7FD45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تاجمیرریاحی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10C2DFE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2C8F1D94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06BA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FEEF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BB1035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9A4FB" w14:textId="77777777" w:rsidR="007326DE" w:rsidRPr="00E91F93" w:rsidRDefault="007326DE" w:rsidP="00F43927">
            <w:pPr>
              <w:rPr>
                <w:rFonts w:cs="B Nazanin"/>
                <w:sz w:val="19"/>
                <w:szCs w:val="19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بیماری پریکارد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B2852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تاجمیرریاحی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276A46F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75EBB05D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5C9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A47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70B8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57FE1D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اترواسکلرز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C6C02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محمودیان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E8881E3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7E50A92E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3E3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CF14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E11697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CA760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بیماریهای دریچه</w:t>
            </w:r>
            <w:r w:rsidRPr="00E91F93">
              <w:rPr>
                <w:rFonts w:cs="B Nazanin"/>
                <w:sz w:val="22"/>
                <w:szCs w:val="22"/>
                <w:rtl/>
              </w:rPr>
              <w:softHyphen/>
            </w:r>
            <w:r w:rsidRPr="00E91F93">
              <w:rPr>
                <w:rFonts w:cs="B Nazanin" w:hint="cs"/>
                <w:sz w:val="22"/>
                <w:szCs w:val="22"/>
                <w:rtl/>
              </w:rPr>
              <w:t>ای قلب(میترال و تری کاسپید)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DE5EA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خسروی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10A2C43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7DF40C94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54E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6C9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BC43D3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2E872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ECG</w:t>
            </w:r>
            <w:r>
              <w:rPr>
                <w:rFonts w:cs="B Nazanin" w:hint="cs"/>
                <w:sz w:val="22"/>
                <w:szCs w:val="22"/>
                <w:rtl/>
              </w:rPr>
              <w:t>غیر طبیعی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C1B62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تیموری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2533A64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2F54C9A0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C85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C72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ECE8BE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9BE3B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بیماریهای دریچه ای(آئورت و پولمونر)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3A4EA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علی پور مقدس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00A89CA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0DCB425B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E4A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915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52932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A3058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آریتمی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BD56E5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تیموری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ABB4823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430640F3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5627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FBD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C5F33E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1557B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نارسایی قلبی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094639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شفیعی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4D7B9F8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6311E0C8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8CA8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5D4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A995F8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AF74E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  <w:rtl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 xml:space="preserve">تب حاد روماتیسمی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E2542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دانش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F88181D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09E59121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71A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03E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99B585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597D7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F713AA">
              <w:rPr>
                <w:rFonts w:cs="B Nazanin" w:hint="cs"/>
                <w:sz w:val="22"/>
                <w:szCs w:val="22"/>
                <w:rtl/>
              </w:rPr>
              <w:t xml:space="preserve">شوک قلبی 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EFBDB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F713AA">
              <w:rPr>
                <w:rFonts w:cs="B Nazanin" w:hint="cs"/>
                <w:sz w:val="22"/>
                <w:szCs w:val="22"/>
                <w:rtl/>
              </w:rPr>
              <w:t>دکتر شفیعی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2080D7DA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25C5F9BA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44AD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8B2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90B6D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26/7/401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82AB1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F713AA">
              <w:rPr>
                <w:rFonts w:cs="B Nazanin" w:hint="cs"/>
                <w:sz w:val="22"/>
                <w:szCs w:val="22"/>
                <w:rtl/>
              </w:rPr>
              <w:t>بیماریهای عروق محیطی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A96D3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امیرپور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7190447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</w:tr>
      <w:tr w:rsidR="007326DE" w:rsidRPr="00E91F93" w14:paraId="765AF163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78F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B43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8959A9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26/7/401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19DCF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فشار خون شریانی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FD9E1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محمودیان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E6651BF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02953EC3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5D7A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C432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0C98D2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27/7/401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4F5E11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بیماریهای اندوکارد (اندوکاردیت حاد)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8B1B5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دانش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0262639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10-12</w:t>
            </w:r>
          </w:p>
        </w:tc>
      </w:tr>
      <w:tr w:rsidR="007326DE" w:rsidRPr="00E91F93" w14:paraId="00CD67F3" w14:textId="77777777" w:rsidTr="007326DE">
        <w:tc>
          <w:tcPr>
            <w:tcW w:w="6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19A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4B8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1C942C" w14:textId="77777777" w:rsidR="007326DE" w:rsidRPr="00E91F93" w:rsidRDefault="007326DE" w:rsidP="00F439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27/7/401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D20D8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 w:rsidRPr="00E91F93">
              <w:rPr>
                <w:rFonts w:cs="B Nazanin" w:hint="cs"/>
                <w:sz w:val="22"/>
                <w:szCs w:val="22"/>
                <w:rtl/>
              </w:rPr>
              <w:t>بحث موردی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1D58A" w14:textId="77777777" w:rsidR="007326DE" w:rsidRPr="00E91F93" w:rsidRDefault="007326DE" w:rsidP="00F4392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دانش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BB9C528" w14:textId="77777777" w:rsidR="007326DE" w:rsidRPr="00E91F93" w:rsidRDefault="007326DE" w:rsidP="00F439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12-14</w:t>
            </w:r>
          </w:p>
        </w:tc>
      </w:tr>
      <w:tr w:rsidR="007326DE" w:rsidRPr="00E91F93" w14:paraId="6DEC2E9C" w14:textId="77777777" w:rsidTr="007326DE">
        <w:tc>
          <w:tcPr>
            <w:tcW w:w="1138" w:type="pct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995A4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دوشنبه </w:t>
            </w:r>
          </w:p>
        </w:tc>
        <w:tc>
          <w:tcPr>
            <w:tcW w:w="8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8E8F8A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2/8/401</w:t>
            </w:r>
          </w:p>
        </w:tc>
        <w:tc>
          <w:tcPr>
            <w:tcW w:w="185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259A11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آزمون </w:t>
            </w:r>
            <w:r w:rsidRPr="00E91F93">
              <w:rPr>
                <w:rFonts w:cs="B Nazanin" w:hint="cs"/>
                <w:b/>
                <w:bCs/>
                <w:rtl/>
              </w:rPr>
              <w:t xml:space="preserve"> قلب</w:t>
            </w:r>
            <w:r>
              <w:rPr>
                <w:rFonts w:cs="B Nazanin" w:hint="cs"/>
                <w:b/>
                <w:bCs/>
                <w:rtl/>
              </w:rPr>
              <w:t xml:space="preserve"> و پاتولوژی قلب و عروق</w:t>
            </w:r>
          </w:p>
        </w:tc>
        <w:tc>
          <w:tcPr>
            <w:tcW w:w="73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945E76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F89801" w14:textId="77777777" w:rsidR="007326DE" w:rsidRPr="00E91F93" w:rsidRDefault="007326DE" w:rsidP="00F43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</w:tbl>
    <w:p w14:paraId="18C5051E" w14:textId="77777777" w:rsidR="007326DE" w:rsidRDefault="007326DE" w:rsidP="007326DE">
      <w:pPr>
        <w:bidi w:val="0"/>
        <w:rPr>
          <w:rFonts w:cs="B Nazanin"/>
          <w:rtl/>
        </w:rPr>
      </w:pPr>
    </w:p>
    <w:p w14:paraId="59621FD8" w14:textId="77777777" w:rsidR="007326DE" w:rsidRDefault="007326DE" w:rsidP="007326DE">
      <w:pPr>
        <w:bidi w:val="0"/>
        <w:rPr>
          <w:rFonts w:cs="B Nazanin"/>
          <w:rtl/>
        </w:rPr>
      </w:pPr>
    </w:p>
    <w:p w14:paraId="246C9A68" w14:textId="77777777" w:rsidR="007326DE" w:rsidRPr="00A90683" w:rsidRDefault="007326DE" w:rsidP="007326D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3A4E8F" w14:paraId="55215987" w14:textId="77777777">
        <w:trPr>
          <w:trHeight w:val="495"/>
        </w:trPr>
        <w:tc>
          <w:tcPr>
            <w:tcW w:w="9540" w:type="dxa"/>
          </w:tcPr>
          <w:p w14:paraId="756C41B3" w14:textId="77777777" w:rsidR="002121BE" w:rsidRPr="003A4E8F" w:rsidRDefault="002121BE" w:rsidP="00E80A3C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ascii="Arial" w:hAnsi="Arial" w:cs="Arial" w:hint="cs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تاريخ امتحان پايان ترم:</w:t>
            </w:r>
            <w:r w:rsidR="00E80A3C">
              <w:rPr>
                <w:rFonts w:cs="B Nazanin" w:hint="cs"/>
                <w:b/>
                <w:bCs/>
                <w:rtl/>
              </w:rPr>
              <w:t>2/8/1401</w:t>
            </w:r>
          </w:p>
        </w:tc>
      </w:tr>
      <w:tr w:rsidR="002121BE" w:rsidRPr="003A4E8F" w14:paraId="3A9EE554" w14:textId="77777777">
        <w:trPr>
          <w:trHeight w:val="495"/>
        </w:trPr>
        <w:tc>
          <w:tcPr>
            <w:tcW w:w="9540" w:type="dxa"/>
          </w:tcPr>
          <w:p w14:paraId="7B74604A" w14:textId="77777777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="00865211" w:rsidRPr="003A4E8F">
              <w:rPr>
                <w:rFonts w:cs="B Nazanin" w:hint="cs"/>
                <w:b/>
                <w:bCs/>
                <w:rtl/>
              </w:rPr>
              <w:t>ساير تذکر</w:t>
            </w:r>
            <w:r w:rsidRPr="003A4E8F">
              <w:rPr>
                <w:rFonts w:cs="B Nazanin" w:hint="cs"/>
                <w:b/>
                <w:bCs/>
                <w:rtl/>
              </w:rPr>
              <w:t>های مهم برای دانشجويان:</w:t>
            </w:r>
          </w:p>
        </w:tc>
      </w:tr>
    </w:tbl>
    <w:p w14:paraId="7CD09776" w14:textId="77777777" w:rsidR="002121BE" w:rsidRPr="00A90683" w:rsidRDefault="002121BE" w:rsidP="00F56AD4">
      <w:pPr>
        <w:bidi w:val="0"/>
        <w:rPr>
          <w:rFonts w:cs="B Nazanin"/>
        </w:rPr>
      </w:pPr>
    </w:p>
    <w:sectPr w:rsidR="002121BE" w:rsidRPr="00A90683" w:rsidSect="007F7820">
      <w:headerReference w:type="default" r:id="rId7"/>
      <w:pgSz w:w="11906" w:h="16838"/>
      <w:pgMar w:top="720" w:right="1800" w:bottom="156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2889" w14:textId="77777777" w:rsidR="00DC585D" w:rsidRDefault="00DC585D">
      <w:r>
        <w:separator/>
      </w:r>
    </w:p>
  </w:endnote>
  <w:endnote w:type="continuationSeparator" w:id="0">
    <w:p w14:paraId="676772D1" w14:textId="77777777" w:rsidR="00DC585D" w:rsidRDefault="00DC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fontKey="{2442C0D0-5C23-463C-A2CC-A007495C36D9}"/>
    <w:embedBold r:id="rId2" w:fontKey="{7D678F5C-9E3B-4B4F-9D3C-04F0B300E17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4C1DBCF2-7FB5-44D3-A368-33C409A91277}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  <w:embedRegular r:id="rId4" w:subsetted="1" w:fontKey="{8076699C-1929-42E4-80C8-2671CCFE36AA}"/>
    <w:embedBold r:id="rId5" w:subsetted="1" w:fontKey="{F947A634-AD93-4044-B755-A10E1FC1DF7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9314" w14:textId="77777777" w:rsidR="00DC585D" w:rsidRDefault="00DC585D">
      <w:r>
        <w:separator/>
      </w:r>
    </w:p>
  </w:footnote>
  <w:footnote w:type="continuationSeparator" w:id="0">
    <w:p w14:paraId="6CB67AC3" w14:textId="77777777" w:rsidR="00DC585D" w:rsidRDefault="00DC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1133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9CE"/>
    <w:multiLevelType w:val="hybridMultilevel"/>
    <w:tmpl w:val="BB42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86830"/>
    <w:multiLevelType w:val="hybridMultilevel"/>
    <w:tmpl w:val="90A2FC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890214"/>
    <w:multiLevelType w:val="hybridMultilevel"/>
    <w:tmpl w:val="9B348EEA"/>
    <w:lvl w:ilvl="0" w:tplc="2F22AE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77213">
    <w:abstractNumId w:val="2"/>
  </w:num>
  <w:num w:numId="2" w16cid:durableId="1312438770">
    <w:abstractNumId w:val="0"/>
  </w:num>
  <w:num w:numId="3" w16cid:durableId="163525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07322"/>
    <w:rsid w:val="000217B9"/>
    <w:rsid w:val="000548B0"/>
    <w:rsid w:val="000C60CE"/>
    <w:rsid w:val="00166B0B"/>
    <w:rsid w:val="001F549D"/>
    <w:rsid w:val="00202A04"/>
    <w:rsid w:val="002121BE"/>
    <w:rsid w:val="00212D83"/>
    <w:rsid w:val="002177CC"/>
    <w:rsid w:val="00254153"/>
    <w:rsid w:val="002C377F"/>
    <w:rsid w:val="0034201F"/>
    <w:rsid w:val="003A150C"/>
    <w:rsid w:val="003A4E8F"/>
    <w:rsid w:val="003C0043"/>
    <w:rsid w:val="003C1706"/>
    <w:rsid w:val="004A39E0"/>
    <w:rsid w:val="004C5F7D"/>
    <w:rsid w:val="00504B14"/>
    <w:rsid w:val="005D06DF"/>
    <w:rsid w:val="005F1BC0"/>
    <w:rsid w:val="006912B2"/>
    <w:rsid w:val="006E34A4"/>
    <w:rsid w:val="007326DE"/>
    <w:rsid w:val="007F7820"/>
    <w:rsid w:val="00845917"/>
    <w:rsid w:val="00865211"/>
    <w:rsid w:val="00A224E8"/>
    <w:rsid w:val="00A55239"/>
    <w:rsid w:val="00A90683"/>
    <w:rsid w:val="00AC011E"/>
    <w:rsid w:val="00B57F26"/>
    <w:rsid w:val="00CD3599"/>
    <w:rsid w:val="00D0217D"/>
    <w:rsid w:val="00D441E7"/>
    <w:rsid w:val="00D521C4"/>
    <w:rsid w:val="00D711E5"/>
    <w:rsid w:val="00D85178"/>
    <w:rsid w:val="00DC585D"/>
    <w:rsid w:val="00DE5779"/>
    <w:rsid w:val="00E663E4"/>
    <w:rsid w:val="00E80A3C"/>
    <w:rsid w:val="00ED6061"/>
    <w:rsid w:val="00ED72F8"/>
    <w:rsid w:val="00EE6232"/>
    <w:rsid w:val="00F17C7E"/>
    <w:rsid w:val="00F56AD4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7A9FE94"/>
  <w15:docId w15:val="{52578B78-6FD6-5543-A252-14D7EE74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C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Davari</cp:lastModifiedBy>
  <cp:revision>3</cp:revision>
  <cp:lastPrinted>2020-10-06T08:44:00Z</cp:lastPrinted>
  <dcterms:created xsi:type="dcterms:W3CDTF">2022-10-09T06:27:00Z</dcterms:created>
  <dcterms:modified xsi:type="dcterms:W3CDTF">2022-10-09T06:29:00Z</dcterms:modified>
</cp:coreProperties>
</file>