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569" w:rsidRPr="00503569" w:rsidRDefault="00503569" w:rsidP="00503569">
      <w:pPr>
        <w:bidi/>
        <w:spacing w:before="100" w:beforeAutospacing="1" w:after="100" w:afterAutospacing="1" w:line="240" w:lineRule="auto"/>
        <w:jc w:val="both"/>
        <w:rPr>
          <w:rFonts w:ascii="Times New Roman" w:eastAsia="Times New Roman" w:hAnsi="Times New Roman" w:cs="B Zar"/>
          <w:color w:val="333333"/>
          <w:sz w:val="24"/>
          <w:szCs w:val="24"/>
        </w:rPr>
      </w:pPr>
      <w:bookmarkStart w:id="0" w:name="_GoBack"/>
      <w:bookmarkEnd w:id="0"/>
      <w:r w:rsidRPr="00503569">
        <w:rPr>
          <w:rFonts w:ascii="Times New Roman" w:eastAsia="Times New Roman" w:hAnsi="Times New Roman" w:cs="B Zar"/>
          <w:b/>
          <w:bCs/>
          <w:color w:val="333333"/>
          <w:sz w:val="24"/>
          <w:szCs w:val="24"/>
          <w:rtl/>
        </w:rPr>
        <w:t>آيين نامه و دستورالعمل چگونگي اعطاي ترفيع پايه اعضاي هيأت علمي:</w:t>
      </w:r>
    </w:p>
    <w:p w:rsidR="00503569" w:rsidRPr="00503569" w:rsidRDefault="00503569" w:rsidP="00503569">
      <w:pPr>
        <w:bidi/>
        <w:spacing w:before="100" w:beforeAutospacing="1" w:after="100" w:afterAutospacing="1" w:line="240" w:lineRule="auto"/>
        <w:rPr>
          <w:rFonts w:ascii="Times New Roman" w:eastAsia="Times New Roman" w:hAnsi="Times New Roman" w:cs="B Zar"/>
          <w:color w:val="333333"/>
          <w:sz w:val="28"/>
          <w:szCs w:val="28"/>
          <w:rtl/>
        </w:rPr>
      </w:pPr>
      <w:r w:rsidRPr="00503569">
        <w:rPr>
          <w:rFonts w:ascii="Times New Roman" w:eastAsia="Times New Roman" w:hAnsi="Times New Roman" w:cs="B Zar"/>
          <w:color w:val="FF0000"/>
          <w:sz w:val="28"/>
          <w:szCs w:val="28"/>
          <w:rtl/>
        </w:rPr>
        <w:t>الف‌) مقررات مربوط به اعطاي ترفيع پايه</w:t>
      </w:r>
      <w:r w:rsidRPr="00503569">
        <w:rPr>
          <w:rFonts w:ascii="Times New Roman" w:eastAsia="Times New Roman" w:hAnsi="Times New Roman" w:cs="B Zar"/>
          <w:color w:val="FF0000"/>
          <w:sz w:val="28"/>
          <w:szCs w:val="28"/>
          <w:rtl/>
        </w:rPr>
        <w:br/>
      </w:r>
      <w:r w:rsidRPr="00503569">
        <w:rPr>
          <w:rFonts w:ascii="Times New Roman" w:eastAsia="Times New Roman" w:hAnsi="Times New Roman" w:cs="B Zar"/>
          <w:color w:val="333333"/>
          <w:sz w:val="28"/>
          <w:szCs w:val="28"/>
          <w:rtl/>
        </w:rPr>
        <w:t xml:space="preserve">ـ ماده </w:t>
      </w:r>
      <w:r w:rsidRPr="00503569">
        <w:rPr>
          <w:rFonts w:ascii="Times New Roman" w:eastAsia="Times New Roman" w:hAnsi="Times New Roman" w:cs="B Zar"/>
          <w:color w:val="333333"/>
          <w:sz w:val="28"/>
          <w:szCs w:val="28"/>
          <w:rtl/>
          <w:lang w:bidi="fa-IR"/>
        </w:rPr>
        <w:t>۴</w:t>
      </w:r>
      <w:r w:rsidRPr="00503569">
        <w:rPr>
          <w:rFonts w:ascii="Times New Roman" w:eastAsia="Times New Roman" w:hAnsi="Times New Roman" w:cs="B Zar"/>
          <w:color w:val="333333"/>
          <w:sz w:val="28"/>
          <w:szCs w:val="28"/>
          <w:rtl/>
        </w:rPr>
        <w:t xml:space="preserve"> فصل چهارم بازنويسي مجموعه قوانين و مقررات استخدامي اعضاي هيأت علمي معاونت آموزشي و امور دانشگاهي وزارت بهداشت،درمان و آموزش پزشكي تير ماه</w:t>
      </w:r>
      <w:r w:rsidRPr="00503569">
        <w:rPr>
          <w:rFonts w:ascii="Times New Roman" w:eastAsia="Times New Roman" w:hAnsi="Times New Roman" w:cs="B Zar"/>
          <w:color w:val="333333"/>
          <w:sz w:val="28"/>
          <w:szCs w:val="28"/>
          <w:rtl/>
          <w:lang w:bidi="fa-IR"/>
        </w:rPr>
        <w:t>۱۳۸۰ :</w:t>
      </w:r>
      <w:r w:rsidRPr="00503569">
        <w:rPr>
          <w:rFonts w:ascii="Times New Roman" w:eastAsia="Times New Roman" w:hAnsi="Times New Roman" w:cs="B Zar"/>
          <w:color w:val="333333"/>
          <w:sz w:val="28"/>
          <w:szCs w:val="28"/>
          <w:rtl/>
        </w:rPr>
        <w:br/>
        <w:t>به اعضاي هيأت علمي رسمي (آموزشي و پژوهشي) در قبال هر يك سال خدمت آموزشي و پژوهشي قابل قبول در امور آموزشي و پژوهشي و يا مشاغل مديريت يك پايه ترفيع اعطا مي گردد و در ارتقاء اعضاء پايه هاي قبلي محفوظ خواهد ماند.</w:t>
      </w:r>
      <w:r w:rsidRPr="00503569">
        <w:rPr>
          <w:rFonts w:ascii="Times New Roman" w:eastAsia="Times New Roman" w:hAnsi="Times New Roman" w:cs="B Zar"/>
          <w:color w:val="333333"/>
          <w:sz w:val="28"/>
          <w:szCs w:val="28"/>
          <w:rtl/>
        </w:rPr>
        <w:br/>
        <w:t>خدمت قابل قبول عبارتست از حضور فعال عضو هيأت علمي در مؤسسه متبوع و انجام امور آموزشي و پژوهشي و مديريت و شركت در كميته ها و شوراهاي مؤسسه و ساير امور اجرايي كه از طرف مؤسسه به وي محول مي شود.</w:t>
      </w:r>
      <w:r w:rsidRPr="00503569">
        <w:rPr>
          <w:rFonts w:ascii="Times New Roman" w:eastAsia="Times New Roman" w:hAnsi="Times New Roman" w:cs="B Zar"/>
          <w:color w:val="333333"/>
          <w:sz w:val="28"/>
          <w:szCs w:val="28"/>
          <w:rtl/>
        </w:rPr>
        <w:br/>
        <w:t xml:space="preserve">تبصره </w:t>
      </w:r>
      <w:r w:rsidRPr="00503569">
        <w:rPr>
          <w:rFonts w:ascii="Times New Roman" w:eastAsia="Times New Roman" w:hAnsi="Times New Roman" w:cs="B Zar"/>
          <w:color w:val="333333"/>
          <w:sz w:val="28"/>
          <w:szCs w:val="28"/>
          <w:rtl/>
          <w:lang w:bidi="fa-IR"/>
        </w:rPr>
        <w:t xml:space="preserve">۱ : </w:t>
      </w:r>
      <w:r w:rsidRPr="00503569">
        <w:rPr>
          <w:rFonts w:ascii="Times New Roman" w:eastAsia="Times New Roman" w:hAnsi="Times New Roman" w:cs="B Zar"/>
          <w:color w:val="333333"/>
          <w:sz w:val="28"/>
          <w:szCs w:val="28"/>
          <w:rtl/>
        </w:rPr>
        <w:t>به ايام تعليق و معذوريت بيش از چهار ماه و مرخصي بدون حقوق ترفيع تعلق نمي گيرد و به همان ميزان تاريخ استحقاق ترفيع به تعويق مي افتد.</w:t>
      </w:r>
      <w:r w:rsidRPr="00503569">
        <w:rPr>
          <w:rFonts w:ascii="Times New Roman" w:eastAsia="Times New Roman" w:hAnsi="Times New Roman" w:cs="B Zar"/>
          <w:color w:val="333333"/>
          <w:sz w:val="28"/>
          <w:szCs w:val="28"/>
          <w:rtl/>
        </w:rPr>
        <w:br/>
        <w:t xml:space="preserve">تبصره </w:t>
      </w:r>
      <w:r w:rsidRPr="00503569">
        <w:rPr>
          <w:rFonts w:ascii="Times New Roman" w:eastAsia="Times New Roman" w:hAnsi="Times New Roman" w:cs="B Zar"/>
          <w:color w:val="333333"/>
          <w:sz w:val="28"/>
          <w:szCs w:val="28"/>
          <w:rtl/>
          <w:lang w:bidi="fa-IR"/>
        </w:rPr>
        <w:t>۲</w:t>
      </w:r>
      <w:r w:rsidRPr="00503569">
        <w:rPr>
          <w:rFonts w:ascii="Times New Roman" w:eastAsia="Times New Roman" w:hAnsi="Times New Roman" w:cs="B Zar"/>
          <w:color w:val="333333"/>
          <w:sz w:val="28"/>
          <w:szCs w:val="28"/>
          <w:rtl/>
        </w:rPr>
        <w:t xml:space="preserve"> ـ به دوران استفاده از بورس كوتاه مدت ( كمتر از يكسال) و مأموريت علمي و فرصت مطالعاتي ترفيع تعلق مي گيرد. در اين مورد گزارش پيشرفت كار ملاك بررسي مي باشد.</w:t>
      </w:r>
      <w:r w:rsidRPr="00503569">
        <w:rPr>
          <w:rFonts w:ascii="Times New Roman" w:eastAsia="Times New Roman" w:hAnsi="Times New Roman" w:cs="B Zar"/>
          <w:color w:val="333333"/>
          <w:sz w:val="28"/>
          <w:szCs w:val="28"/>
          <w:rtl/>
        </w:rPr>
        <w:br/>
        <w:t xml:space="preserve">تبصره </w:t>
      </w:r>
      <w:r w:rsidRPr="00503569">
        <w:rPr>
          <w:rFonts w:ascii="Times New Roman" w:eastAsia="Times New Roman" w:hAnsi="Times New Roman" w:cs="B Zar"/>
          <w:color w:val="333333"/>
          <w:sz w:val="28"/>
          <w:szCs w:val="28"/>
          <w:rtl/>
          <w:lang w:bidi="fa-IR"/>
        </w:rPr>
        <w:t>۳</w:t>
      </w:r>
      <w:r w:rsidRPr="00503569">
        <w:rPr>
          <w:rFonts w:ascii="Times New Roman" w:eastAsia="Times New Roman" w:hAnsi="Times New Roman" w:cs="B Zar"/>
          <w:color w:val="333333"/>
          <w:sz w:val="28"/>
          <w:szCs w:val="28"/>
          <w:rtl/>
        </w:rPr>
        <w:t xml:space="preserve"> ـ به اعضاي هيأت عملي رسمي دانشگاه ها به ازاء انجام خدمت وظيفه عمومي (خدمت ضرورت ) يك پايه ترفيع تعلق مي گيرد.</w:t>
      </w:r>
      <w:r w:rsidRPr="00503569">
        <w:rPr>
          <w:rFonts w:ascii="Times New Roman" w:eastAsia="Times New Roman" w:hAnsi="Times New Roman" w:cs="B Zar"/>
          <w:color w:val="333333"/>
          <w:sz w:val="28"/>
          <w:szCs w:val="28"/>
          <w:rtl/>
        </w:rPr>
        <w:br/>
        <w:t xml:space="preserve">تبصره </w:t>
      </w:r>
      <w:r w:rsidRPr="00503569">
        <w:rPr>
          <w:rFonts w:ascii="Times New Roman" w:eastAsia="Times New Roman" w:hAnsi="Times New Roman" w:cs="B Zar"/>
          <w:color w:val="333333"/>
          <w:sz w:val="28"/>
          <w:szCs w:val="28"/>
          <w:rtl/>
          <w:lang w:bidi="fa-IR"/>
        </w:rPr>
        <w:t>۴‌</w:t>
      </w:r>
      <w:r w:rsidRPr="00503569">
        <w:rPr>
          <w:rFonts w:ascii="Times New Roman" w:eastAsia="Times New Roman" w:hAnsi="Times New Roman" w:cs="B Zar"/>
          <w:color w:val="333333"/>
          <w:sz w:val="28"/>
          <w:szCs w:val="28"/>
          <w:rtl/>
        </w:rPr>
        <w:t>ـ احتساب طول مدت تحصيل بورسيه هاي وزارت بهداشت، درمان و آموزش پزشكي كه متعهد خدمت به دانشگاه ها و مؤسسات آموزش عالي و پژوهشي وابسته به وزارت مذكور مي باشد حداكثر به مدت سه سال ( حداكثر سه پايه ) پس از انجام تحصيلات و اشتغال به كار آموزشي و پژوهشي در دانشگاه و مؤسسات آموزشي عالي و پژوهشي و در هنگام صدور حكم استخدام رسمي قطعي موافقت مي شود.</w:t>
      </w:r>
      <w:r w:rsidRPr="00503569">
        <w:rPr>
          <w:rFonts w:ascii="Times New Roman" w:eastAsia="Times New Roman" w:hAnsi="Times New Roman" w:cs="B Zar"/>
          <w:color w:val="333333"/>
          <w:sz w:val="28"/>
          <w:szCs w:val="28"/>
          <w:rtl/>
        </w:rPr>
        <w:br/>
        <w:t>اين تبصره در مورد كليه بورسيه ها اعم از قديم و جديد و داخل و خارج از كشور كه به وزارت متبوع و دانشگاه ها و مؤسسات آموزش عالي و پژوهشي كشور به وزارت مذكور و يا هر دو مؤسسه تعهد خدمت سپرده اند قابل اجرا است.</w:t>
      </w:r>
      <w:r w:rsidRPr="00503569">
        <w:rPr>
          <w:rFonts w:ascii="Times New Roman" w:eastAsia="Times New Roman" w:hAnsi="Times New Roman" w:cs="B Zar"/>
          <w:color w:val="333333"/>
          <w:sz w:val="28"/>
          <w:szCs w:val="28"/>
          <w:rtl/>
        </w:rPr>
        <w:br/>
        <w:t xml:space="preserve">تبصره </w:t>
      </w:r>
      <w:r w:rsidRPr="00503569">
        <w:rPr>
          <w:rFonts w:ascii="Times New Roman" w:eastAsia="Times New Roman" w:hAnsi="Times New Roman" w:cs="B Zar"/>
          <w:color w:val="333333"/>
          <w:sz w:val="28"/>
          <w:szCs w:val="28"/>
          <w:rtl/>
          <w:lang w:bidi="fa-IR"/>
        </w:rPr>
        <w:t>۵</w:t>
      </w:r>
      <w:r w:rsidRPr="00503569">
        <w:rPr>
          <w:rFonts w:ascii="Times New Roman" w:eastAsia="Times New Roman" w:hAnsi="Times New Roman" w:cs="B Zar"/>
          <w:color w:val="333333"/>
          <w:sz w:val="28"/>
          <w:szCs w:val="28"/>
          <w:rtl/>
        </w:rPr>
        <w:t xml:space="preserve"> ـ در صورتي كه ادامة تحصيلات در دو مقطع جداگانه انجام شده باشد و هر مقطع منتهي به اخذ يك درجه تحصيلي شده باشد، ترفيعات موضوع تبصره </w:t>
      </w:r>
      <w:r w:rsidRPr="00503569">
        <w:rPr>
          <w:rFonts w:ascii="Times New Roman" w:eastAsia="Times New Roman" w:hAnsi="Times New Roman" w:cs="B Zar"/>
          <w:color w:val="333333"/>
          <w:sz w:val="28"/>
          <w:szCs w:val="28"/>
          <w:rtl/>
          <w:lang w:bidi="fa-IR"/>
        </w:rPr>
        <w:t>۴</w:t>
      </w:r>
      <w:r w:rsidRPr="00503569">
        <w:rPr>
          <w:rFonts w:ascii="Times New Roman" w:eastAsia="Times New Roman" w:hAnsi="Times New Roman" w:cs="B Zar"/>
          <w:color w:val="333333"/>
          <w:sz w:val="28"/>
          <w:szCs w:val="28"/>
          <w:rtl/>
        </w:rPr>
        <w:t xml:space="preserve"> با توجه به سنوات تحصيلي در هر دو مقطع قابل احتساب است.</w:t>
      </w:r>
    </w:p>
    <w:p w:rsidR="00503569" w:rsidRPr="00503569" w:rsidRDefault="00503569" w:rsidP="00503569">
      <w:pPr>
        <w:bidi/>
        <w:spacing w:before="100" w:beforeAutospacing="1" w:after="100" w:afterAutospacing="1" w:line="240" w:lineRule="auto"/>
        <w:rPr>
          <w:rFonts w:ascii="Times New Roman" w:eastAsia="Times New Roman" w:hAnsi="Times New Roman" w:cs="B Zar"/>
          <w:color w:val="333333"/>
          <w:sz w:val="28"/>
          <w:szCs w:val="28"/>
          <w:rtl/>
        </w:rPr>
      </w:pPr>
      <w:r w:rsidRPr="00503569">
        <w:rPr>
          <w:rFonts w:ascii="Times New Roman" w:eastAsia="Times New Roman" w:hAnsi="Times New Roman" w:cs="B Zar"/>
          <w:color w:val="FF0000"/>
          <w:sz w:val="28"/>
          <w:szCs w:val="28"/>
          <w:rtl/>
        </w:rPr>
        <w:t>ب ) كميته ترفيع پايگاه دانشگاه</w:t>
      </w:r>
      <w:r w:rsidRPr="00503569">
        <w:rPr>
          <w:rFonts w:ascii="Times New Roman" w:eastAsia="Times New Roman" w:hAnsi="Times New Roman" w:cs="B Zar"/>
          <w:color w:val="FF0000"/>
          <w:sz w:val="28"/>
          <w:szCs w:val="28"/>
          <w:rtl/>
        </w:rPr>
        <w:br/>
      </w:r>
      <w:r w:rsidRPr="00503569">
        <w:rPr>
          <w:rFonts w:ascii="Times New Roman" w:eastAsia="Times New Roman" w:hAnsi="Times New Roman" w:cs="B Zar"/>
          <w:color w:val="333333"/>
          <w:sz w:val="28"/>
          <w:szCs w:val="28"/>
          <w:rtl/>
        </w:rPr>
        <w:t xml:space="preserve">باستناد ماده سه آيين نامة تبصره </w:t>
      </w:r>
      <w:r w:rsidRPr="00503569">
        <w:rPr>
          <w:rFonts w:ascii="Times New Roman" w:eastAsia="Times New Roman" w:hAnsi="Times New Roman" w:cs="B Zar"/>
          <w:color w:val="333333"/>
          <w:sz w:val="28"/>
          <w:szCs w:val="28"/>
          <w:rtl/>
          <w:lang w:bidi="fa-IR"/>
        </w:rPr>
        <w:t>۲</w:t>
      </w:r>
      <w:r w:rsidRPr="00503569">
        <w:rPr>
          <w:rFonts w:ascii="Times New Roman" w:eastAsia="Times New Roman" w:hAnsi="Times New Roman" w:cs="B Zar"/>
          <w:color w:val="333333"/>
          <w:sz w:val="28"/>
          <w:szCs w:val="28"/>
          <w:rtl/>
        </w:rPr>
        <w:t xml:space="preserve"> ماده </w:t>
      </w:r>
      <w:r w:rsidRPr="00503569">
        <w:rPr>
          <w:rFonts w:ascii="Times New Roman" w:eastAsia="Times New Roman" w:hAnsi="Times New Roman" w:cs="B Zar"/>
          <w:color w:val="333333"/>
          <w:sz w:val="28"/>
          <w:szCs w:val="28"/>
          <w:rtl/>
          <w:lang w:bidi="fa-IR"/>
        </w:rPr>
        <w:t>۱</w:t>
      </w:r>
      <w:r w:rsidRPr="00503569">
        <w:rPr>
          <w:rFonts w:ascii="Times New Roman" w:eastAsia="Times New Roman" w:hAnsi="Times New Roman" w:cs="B Zar"/>
          <w:color w:val="333333"/>
          <w:sz w:val="28"/>
          <w:szCs w:val="28"/>
          <w:rtl/>
        </w:rPr>
        <w:t xml:space="preserve"> قانون اصلاح پاره اي از مقررات مربوط به پاية حقوق اعضاء رسمي هيأت </w:t>
      </w:r>
      <w:r w:rsidRPr="00503569">
        <w:rPr>
          <w:rFonts w:ascii="Times New Roman" w:eastAsia="Times New Roman" w:hAnsi="Times New Roman" w:cs="B Zar"/>
          <w:color w:val="333333"/>
          <w:sz w:val="28"/>
          <w:szCs w:val="28"/>
          <w:rtl/>
        </w:rPr>
        <w:lastRenderedPageBreak/>
        <w:t xml:space="preserve">علمي( آموزشي و پژوهشي )... مصوب سال </w:t>
      </w:r>
      <w:r w:rsidRPr="00503569">
        <w:rPr>
          <w:rFonts w:ascii="Times New Roman" w:eastAsia="Times New Roman" w:hAnsi="Times New Roman" w:cs="B Zar"/>
          <w:color w:val="333333"/>
          <w:sz w:val="28"/>
          <w:szCs w:val="28"/>
          <w:rtl/>
          <w:lang w:bidi="fa-IR"/>
        </w:rPr>
        <w:t>۱۳۶۸</w:t>
      </w:r>
      <w:r w:rsidRPr="00503569">
        <w:rPr>
          <w:rFonts w:ascii="Times New Roman" w:eastAsia="Times New Roman" w:hAnsi="Times New Roman" w:cs="B Zar"/>
          <w:color w:val="333333"/>
          <w:sz w:val="28"/>
          <w:szCs w:val="28"/>
          <w:rtl/>
        </w:rPr>
        <w:t xml:space="preserve"> مجلس شوراي كميتة منتخب در هر يك از دانشگاه ها و مؤسسات آموزش عالي و پژوهشي كشور به ترتيب زير تشكيل مي گردد:</w:t>
      </w:r>
      <w:r w:rsidRPr="00503569">
        <w:rPr>
          <w:rFonts w:ascii="Times New Roman" w:eastAsia="Times New Roman" w:hAnsi="Times New Roman" w:cs="B Zar"/>
          <w:color w:val="333333"/>
          <w:sz w:val="28"/>
          <w:szCs w:val="28"/>
          <w:rtl/>
        </w:rPr>
        <w:br/>
      </w:r>
      <w:r w:rsidRPr="00503569">
        <w:rPr>
          <w:rFonts w:ascii="Times New Roman" w:eastAsia="Times New Roman" w:hAnsi="Times New Roman" w:cs="B Zar"/>
          <w:color w:val="333333"/>
          <w:sz w:val="28"/>
          <w:szCs w:val="28"/>
          <w:rtl/>
          <w:lang w:bidi="fa-IR"/>
        </w:rPr>
        <w:t>۱</w:t>
      </w:r>
      <w:r w:rsidRPr="00503569">
        <w:rPr>
          <w:rFonts w:ascii="Times New Roman" w:eastAsia="Times New Roman" w:hAnsi="Times New Roman" w:cs="B Zar"/>
          <w:color w:val="333333"/>
          <w:sz w:val="28"/>
          <w:szCs w:val="28"/>
          <w:rtl/>
        </w:rPr>
        <w:t xml:space="preserve"> ـ معاون آموزشي دانشگاه</w:t>
      </w:r>
      <w:r w:rsidRPr="00503569">
        <w:rPr>
          <w:rFonts w:ascii="Times New Roman" w:eastAsia="Times New Roman" w:hAnsi="Times New Roman" w:cs="B Zar"/>
          <w:color w:val="333333"/>
          <w:sz w:val="28"/>
          <w:szCs w:val="28"/>
          <w:rtl/>
        </w:rPr>
        <w:br/>
      </w:r>
      <w:r w:rsidRPr="00503569">
        <w:rPr>
          <w:rFonts w:ascii="Times New Roman" w:eastAsia="Times New Roman" w:hAnsi="Times New Roman" w:cs="B Zar"/>
          <w:color w:val="333333"/>
          <w:sz w:val="28"/>
          <w:szCs w:val="28"/>
          <w:rtl/>
          <w:lang w:bidi="fa-IR"/>
        </w:rPr>
        <w:t>۲</w:t>
      </w:r>
      <w:r w:rsidRPr="00503569">
        <w:rPr>
          <w:rFonts w:ascii="Times New Roman" w:eastAsia="Times New Roman" w:hAnsi="Times New Roman" w:cs="B Zar"/>
          <w:color w:val="333333"/>
          <w:sz w:val="28"/>
          <w:szCs w:val="28"/>
          <w:rtl/>
        </w:rPr>
        <w:t xml:space="preserve"> ـ معاون پژوهشي دانشگاه</w:t>
      </w:r>
      <w:r w:rsidRPr="00503569">
        <w:rPr>
          <w:rFonts w:ascii="Times New Roman" w:eastAsia="Times New Roman" w:hAnsi="Times New Roman" w:cs="B Zar"/>
          <w:color w:val="333333"/>
          <w:sz w:val="28"/>
          <w:szCs w:val="28"/>
          <w:rtl/>
        </w:rPr>
        <w:br/>
      </w:r>
      <w:r w:rsidRPr="00503569">
        <w:rPr>
          <w:rFonts w:ascii="Times New Roman" w:eastAsia="Times New Roman" w:hAnsi="Times New Roman" w:cs="B Zar"/>
          <w:color w:val="333333"/>
          <w:sz w:val="28"/>
          <w:szCs w:val="28"/>
          <w:rtl/>
          <w:lang w:bidi="fa-IR"/>
        </w:rPr>
        <w:t>۳</w:t>
      </w:r>
      <w:r w:rsidRPr="00503569">
        <w:rPr>
          <w:rFonts w:ascii="Times New Roman" w:eastAsia="Times New Roman" w:hAnsi="Times New Roman" w:cs="B Zar"/>
          <w:color w:val="333333"/>
          <w:sz w:val="28"/>
          <w:szCs w:val="28"/>
          <w:rtl/>
        </w:rPr>
        <w:t xml:space="preserve"> ـ نمايندة رئيس دانشگاه از ميان اعضاي هيأت عملي</w:t>
      </w:r>
      <w:r w:rsidRPr="00503569">
        <w:rPr>
          <w:rFonts w:ascii="Times New Roman" w:eastAsia="Times New Roman" w:hAnsi="Times New Roman" w:cs="B Zar"/>
          <w:color w:val="333333"/>
          <w:sz w:val="28"/>
          <w:szCs w:val="28"/>
          <w:rtl/>
        </w:rPr>
        <w:br/>
        <w:t xml:space="preserve">ـ بر اساس ماده </w:t>
      </w:r>
      <w:r w:rsidRPr="00503569">
        <w:rPr>
          <w:rFonts w:ascii="Times New Roman" w:eastAsia="Times New Roman" w:hAnsi="Times New Roman" w:cs="B Zar"/>
          <w:color w:val="333333"/>
          <w:sz w:val="28"/>
          <w:szCs w:val="28"/>
          <w:rtl/>
          <w:lang w:bidi="fa-IR"/>
        </w:rPr>
        <w:t>۴</w:t>
      </w:r>
      <w:r w:rsidRPr="00503569">
        <w:rPr>
          <w:rFonts w:ascii="Times New Roman" w:eastAsia="Times New Roman" w:hAnsi="Times New Roman" w:cs="B Zar"/>
          <w:color w:val="333333"/>
          <w:sz w:val="28"/>
          <w:szCs w:val="28"/>
          <w:rtl/>
        </w:rPr>
        <w:t xml:space="preserve"> آيين نامه مذكور در صورتي كه به دليل غير قابل قبول بودن فعاليت عضو در طي سال، با تصويب كميته منتخب ترفيع سالانه به عضوي تعلق نگيرد، اين پايه بعداً نيز قابل احتساب نخواهد بود.</w:t>
      </w:r>
    </w:p>
    <w:p w:rsidR="00503569" w:rsidRPr="00503569" w:rsidRDefault="00503569" w:rsidP="00503569">
      <w:pPr>
        <w:bidi/>
        <w:spacing w:before="100" w:beforeAutospacing="1" w:after="100" w:afterAutospacing="1" w:line="240" w:lineRule="auto"/>
        <w:rPr>
          <w:rFonts w:ascii="Times New Roman" w:eastAsia="Times New Roman" w:hAnsi="Times New Roman" w:cs="B Zar"/>
          <w:color w:val="333333"/>
          <w:sz w:val="28"/>
          <w:szCs w:val="28"/>
          <w:rtl/>
        </w:rPr>
      </w:pPr>
      <w:r w:rsidRPr="00503569">
        <w:rPr>
          <w:rFonts w:ascii="Times New Roman" w:eastAsia="Times New Roman" w:hAnsi="Times New Roman" w:cs="B Zar"/>
          <w:color w:val="FF0000"/>
          <w:sz w:val="28"/>
          <w:szCs w:val="28"/>
          <w:rtl/>
        </w:rPr>
        <w:t>ج ـ مصوبات جديد در خصوص اعطاي ترفيع پايه</w:t>
      </w:r>
      <w:r w:rsidRPr="00503569">
        <w:rPr>
          <w:rFonts w:ascii="Times New Roman" w:eastAsia="Times New Roman" w:hAnsi="Times New Roman" w:cs="B Zar"/>
          <w:color w:val="FF0000"/>
          <w:sz w:val="28"/>
          <w:szCs w:val="28"/>
          <w:rtl/>
        </w:rPr>
        <w:br/>
      </w:r>
      <w:r w:rsidRPr="00503569">
        <w:rPr>
          <w:rFonts w:ascii="Times New Roman" w:eastAsia="Times New Roman" w:hAnsi="Times New Roman" w:cs="B Zar"/>
          <w:color w:val="333333"/>
          <w:sz w:val="28"/>
          <w:szCs w:val="28"/>
          <w:rtl/>
        </w:rPr>
        <w:t xml:space="preserve">بر اساس مصوبه مورخ </w:t>
      </w:r>
      <w:r w:rsidRPr="00503569">
        <w:rPr>
          <w:rFonts w:ascii="Times New Roman" w:eastAsia="Times New Roman" w:hAnsi="Times New Roman" w:cs="B Zar"/>
          <w:color w:val="333333"/>
          <w:sz w:val="28"/>
          <w:szCs w:val="28"/>
          <w:rtl/>
          <w:lang w:bidi="fa-IR"/>
        </w:rPr>
        <w:t>۲۰/۷/۱۳۸۳</w:t>
      </w:r>
      <w:r w:rsidRPr="00503569">
        <w:rPr>
          <w:rFonts w:ascii="Times New Roman" w:eastAsia="Times New Roman" w:hAnsi="Times New Roman" w:cs="B Zar"/>
          <w:color w:val="333333"/>
          <w:sz w:val="28"/>
          <w:szCs w:val="28"/>
          <w:rtl/>
        </w:rPr>
        <w:t xml:space="preserve"> هيأت محترم امناي دانشگاه كه طي نامة شماره </w:t>
      </w:r>
      <w:r w:rsidRPr="00503569">
        <w:rPr>
          <w:rFonts w:ascii="Times New Roman" w:eastAsia="Times New Roman" w:hAnsi="Times New Roman" w:cs="B Zar"/>
          <w:color w:val="333333"/>
          <w:sz w:val="28"/>
          <w:szCs w:val="28"/>
          <w:rtl/>
          <w:lang w:bidi="fa-IR"/>
        </w:rPr>
        <w:t>۱۶۰۴۸</w:t>
      </w:r>
      <w:r w:rsidRPr="00503569">
        <w:rPr>
          <w:rFonts w:ascii="Times New Roman" w:eastAsia="Times New Roman" w:hAnsi="Times New Roman" w:cs="B Zar"/>
          <w:color w:val="333333"/>
          <w:sz w:val="28"/>
          <w:szCs w:val="28"/>
          <w:rtl/>
        </w:rPr>
        <w:t xml:space="preserve"> مورخ </w:t>
      </w:r>
      <w:r w:rsidRPr="00503569">
        <w:rPr>
          <w:rFonts w:ascii="Times New Roman" w:eastAsia="Times New Roman" w:hAnsi="Times New Roman" w:cs="B Zar"/>
          <w:color w:val="333333"/>
          <w:sz w:val="28"/>
          <w:szCs w:val="28"/>
          <w:rtl/>
          <w:lang w:bidi="fa-IR"/>
        </w:rPr>
        <w:t>۱۰/۱۰/۱۳۸۳</w:t>
      </w:r>
      <w:r w:rsidRPr="00503569">
        <w:rPr>
          <w:rFonts w:ascii="Times New Roman" w:eastAsia="Times New Roman" w:hAnsi="Times New Roman" w:cs="B Zar"/>
          <w:color w:val="333333"/>
          <w:sz w:val="28"/>
          <w:szCs w:val="28"/>
          <w:rtl/>
        </w:rPr>
        <w:t xml:space="preserve"> مقام محترم وزارت متبوع ابلاغ شده است به اعضاي هيأت علمي استخدام پيماني نيز در ازاي هر سال خدمت آموزشي و پژوهشي قابل قبول يك پايه ترفيع اعطاء مي شود در صورتي كه تا تاريخ اين مصوبه (</w:t>
      </w:r>
      <w:r w:rsidRPr="00503569">
        <w:rPr>
          <w:rFonts w:ascii="Times New Roman" w:eastAsia="Times New Roman" w:hAnsi="Times New Roman" w:cs="B Zar"/>
          <w:color w:val="333333"/>
          <w:sz w:val="28"/>
          <w:szCs w:val="28"/>
          <w:rtl/>
          <w:lang w:bidi="fa-IR"/>
        </w:rPr>
        <w:t xml:space="preserve">۲۰/۷/۱۳۸۳) </w:t>
      </w:r>
      <w:r w:rsidRPr="00503569">
        <w:rPr>
          <w:rFonts w:ascii="Times New Roman" w:eastAsia="Times New Roman" w:hAnsi="Times New Roman" w:cs="B Zar"/>
          <w:color w:val="333333"/>
          <w:sz w:val="28"/>
          <w:szCs w:val="28"/>
          <w:rtl/>
        </w:rPr>
        <w:t>به اعضاي هيأت علمي استخدام پيماني فقط يك پايه اعطا مي شد كه اين قبيل اعضاء با هر چند سال سابقه خدمت تا زمان استخدام رسمي در پاية دو متوقف مي شدند و در زمان تبديل به استخدام رسمي آزمايشي پايه هاي دوران پيماني اعطا مي گرديد.</w:t>
      </w:r>
      <w:r w:rsidRPr="00503569">
        <w:rPr>
          <w:rFonts w:ascii="Times New Roman" w:eastAsia="Times New Roman" w:hAnsi="Times New Roman" w:cs="B Zar"/>
          <w:color w:val="333333"/>
          <w:sz w:val="28"/>
          <w:szCs w:val="28"/>
          <w:rtl/>
        </w:rPr>
        <w:br/>
        <w:t>به اعضاي هيأت علمي مشمول ماه يك از قانون نحوة تأمين هيأت علمي ( مشمول خدمت نظام ) بابت دورة ضرورت يك پايه و بابت سنوات خدمت قبل و بعد از دور ضرورت تا سقف چهار سال به ازاي هر سال يك ترفيع پايه اعطا مي شود( به عبارتي بابت چهار سال خدمت نظام سه پايه ترفيع به اين قبيل اعضاء تعلق مي گيرد و در صورت ادامه خدمت و يا استخدام مازاد بر آن در ترفيعات بعدي محسوب خواهد شد.</w:t>
      </w:r>
      <w:r w:rsidRPr="00503569">
        <w:rPr>
          <w:rFonts w:ascii="Times New Roman" w:eastAsia="Times New Roman" w:hAnsi="Times New Roman" w:cs="B Zar"/>
          <w:color w:val="333333"/>
          <w:sz w:val="28"/>
          <w:szCs w:val="28"/>
          <w:rtl/>
        </w:rPr>
        <w:br/>
        <w:t xml:space="preserve">به متعهدين خدمت ضريب </w:t>
      </w:r>
      <w:r w:rsidRPr="00503569">
        <w:rPr>
          <w:rFonts w:ascii="Times New Roman" w:eastAsia="Times New Roman" w:hAnsi="Times New Roman" w:cs="B Zar"/>
          <w:color w:val="333333"/>
          <w:sz w:val="28"/>
          <w:szCs w:val="28"/>
        </w:rPr>
        <w:t>k</w:t>
      </w:r>
      <w:r w:rsidRPr="00503569">
        <w:rPr>
          <w:rFonts w:ascii="Times New Roman" w:eastAsia="Times New Roman" w:hAnsi="Times New Roman" w:cs="B Zar"/>
          <w:color w:val="333333"/>
          <w:sz w:val="28"/>
          <w:szCs w:val="28"/>
          <w:rtl/>
        </w:rPr>
        <w:t>ـ بورس تحصيلي ـ خدمت پزشكان و پيراپزشكان كه تعهدات مذكور را تحت عنوان عضو هيأت علمي سپري مي كنند نيز همانند اعضاي هيأت علمي استخدام پيماني در ازاي هر سال خدمت قابل قبول آموزشي يا پژوهشي يك پايه ترفيع تعلق مي گيرد ولي پاية خدمت سربازي و بورس تحصيلي به اين قبيل اعضاء تا زمان استخدام پيماني اعطاء نمي شود.</w:t>
      </w:r>
      <w:r w:rsidRPr="00503569">
        <w:rPr>
          <w:rFonts w:ascii="Times New Roman" w:eastAsia="Times New Roman" w:hAnsi="Times New Roman" w:cs="B Zar"/>
          <w:color w:val="333333"/>
          <w:sz w:val="28"/>
          <w:szCs w:val="28"/>
          <w:rtl/>
        </w:rPr>
        <w:br/>
        <w:t xml:space="preserve">ـ باستنناد مصوبة مورخ </w:t>
      </w:r>
      <w:r w:rsidRPr="00503569">
        <w:rPr>
          <w:rFonts w:ascii="Times New Roman" w:eastAsia="Times New Roman" w:hAnsi="Times New Roman" w:cs="B Zar"/>
          <w:color w:val="333333"/>
          <w:sz w:val="28"/>
          <w:szCs w:val="28"/>
          <w:rtl/>
          <w:lang w:bidi="fa-IR"/>
        </w:rPr>
        <w:t>۲۰/۷/۸۳</w:t>
      </w:r>
      <w:r w:rsidRPr="00503569">
        <w:rPr>
          <w:rFonts w:ascii="Times New Roman" w:eastAsia="Times New Roman" w:hAnsi="Times New Roman" w:cs="B Zar"/>
          <w:color w:val="333333"/>
          <w:sz w:val="28"/>
          <w:szCs w:val="28"/>
          <w:rtl/>
        </w:rPr>
        <w:t xml:space="preserve"> هيأت امناي دانشگاه پايه هاي بورس تحصيلي مندرج در تبصرة </w:t>
      </w:r>
      <w:r w:rsidRPr="00503569">
        <w:rPr>
          <w:rFonts w:ascii="Times New Roman" w:eastAsia="Times New Roman" w:hAnsi="Times New Roman" w:cs="B Zar"/>
          <w:color w:val="333333"/>
          <w:sz w:val="28"/>
          <w:szCs w:val="28"/>
          <w:rtl/>
          <w:lang w:bidi="fa-IR"/>
        </w:rPr>
        <w:t>۴</w:t>
      </w:r>
      <w:r w:rsidRPr="00503569">
        <w:rPr>
          <w:rFonts w:ascii="Times New Roman" w:eastAsia="Times New Roman" w:hAnsi="Times New Roman" w:cs="B Zar"/>
          <w:color w:val="333333"/>
          <w:sz w:val="28"/>
          <w:szCs w:val="28"/>
          <w:rtl/>
        </w:rPr>
        <w:t xml:space="preserve"> ماده </w:t>
      </w:r>
      <w:r w:rsidRPr="00503569">
        <w:rPr>
          <w:rFonts w:ascii="Times New Roman" w:eastAsia="Times New Roman" w:hAnsi="Times New Roman" w:cs="B Zar"/>
          <w:color w:val="333333"/>
          <w:sz w:val="28"/>
          <w:szCs w:val="28"/>
          <w:rtl/>
          <w:lang w:bidi="fa-IR"/>
        </w:rPr>
        <w:t>۴</w:t>
      </w:r>
      <w:r w:rsidRPr="00503569">
        <w:rPr>
          <w:rFonts w:ascii="Times New Roman" w:eastAsia="Times New Roman" w:hAnsi="Times New Roman" w:cs="B Zar"/>
          <w:color w:val="333333"/>
          <w:sz w:val="28"/>
          <w:szCs w:val="28"/>
          <w:rtl/>
        </w:rPr>
        <w:t xml:space="preserve"> به امضاي هيأت عملي استخدام پيماني اعطاء مي گردد.</w:t>
      </w:r>
    </w:p>
    <w:p w:rsidR="00503569" w:rsidRPr="00503569" w:rsidRDefault="00503569" w:rsidP="00503569">
      <w:pPr>
        <w:bidi/>
        <w:spacing w:before="100" w:beforeAutospacing="1" w:after="100" w:afterAutospacing="1" w:line="240" w:lineRule="auto"/>
        <w:rPr>
          <w:rFonts w:ascii="Times New Roman" w:eastAsia="Times New Roman" w:hAnsi="Times New Roman" w:cs="B Zar"/>
          <w:color w:val="333333"/>
          <w:sz w:val="28"/>
          <w:szCs w:val="28"/>
          <w:rtl/>
        </w:rPr>
      </w:pPr>
      <w:r w:rsidRPr="00503569">
        <w:rPr>
          <w:rFonts w:ascii="Times New Roman" w:eastAsia="Times New Roman" w:hAnsi="Times New Roman" w:cs="B Zar"/>
          <w:color w:val="FF0000"/>
          <w:sz w:val="28"/>
          <w:szCs w:val="28"/>
          <w:rtl/>
        </w:rPr>
        <w:t>د ـ روند قبلي درخواست ترفيع پايه</w:t>
      </w:r>
      <w:r w:rsidRPr="00503569">
        <w:rPr>
          <w:rFonts w:ascii="Times New Roman" w:eastAsia="Times New Roman" w:hAnsi="Times New Roman" w:cs="B Zar"/>
          <w:color w:val="FF0000"/>
          <w:sz w:val="28"/>
          <w:szCs w:val="28"/>
          <w:rtl/>
        </w:rPr>
        <w:br/>
      </w:r>
      <w:r w:rsidRPr="00503569">
        <w:rPr>
          <w:rFonts w:ascii="Times New Roman" w:eastAsia="Times New Roman" w:hAnsi="Times New Roman" w:cs="B Zar"/>
          <w:color w:val="333333"/>
          <w:sz w:val="28"/>
          <w:szCs w:val="28"/>
          <w:rtl/>
        </w:rPr>
        <w:t xml:space="preserve">هر عضو هيأت علمي دو ماه قبل از اتمام يكسال خدمت فرم در خواست ترفيع پايه را از طريق گروه مربوط تحويل و </w:t>
      </w:r>
      <w:r w:rsidRPr="00503569">
        <w:rPr>
          <w:rFonts w:ascii="Times New Roman" w:eastAsia="Times New Roman" w:hAnsi="Times New Roman" w:cs="B Zar"/>
          <w:color w:val="333333"/>
          <w:sz w:val="28"/>
          <w:szCs w:val="28"/>
          <w:rtl/>
        </w:rPr>
        <w:lastRenderedPageBreak/>
        <w:t xml:space="preserve">در قسمت الف آن نتيجه فعاليت هاي آموزشي ( نمرة </w:t>
      </w:r>
      <w:r w:rsidRPr="00503569">
        <w:rPr>
          <w:rFonts w:ascii="Times New Roman" w:eastAsia="Times New Roman" w:hAnsi="Times New Roman" w:cs="B Zar"/>
          <w:color w:val="333333"/>
          <w:sz w:val="28"/>
          <w:szCs w:val="28"/>
        </w:rPr>
        <w:t>E.D.C</w:t>
      </w:r>
      <w:r w:rsidRPr="00503569">
        <w:rPr>
          <w:rFonts w:ascii="Times New Roman" w:eastAsia="Times New Roman" w:hAnsi="Times New Roman" w:cs="B Zar"/>
          <w:color w:val="333333"/>
          <w:sz w:val="28"/>
          <w:szCs w:val="28"/>
          <w:rtl/>
        </w:rPr>
        <w:t>) و در قسمت (ب) فرم حداقل يك فعاليت پژوهشي قابل قبول درج مي نمايد. مدير گروه مربوطه با بررسي اين فعاليت ها نظر خود را اعلام و فرم به معاون پژوهشي دانشكده تحويل مي شود. پس از تأئيد يا عدم تأييد معاون پژوهشي، فرم به رياست دانشكده ارسال مي گردد، و رئيس دانشكده نظر خود را در خصوص اعطاء يا عدم اعطاي ترفيع پايه( با توجه به نتيجة فعاليت هاي آموزشي و پژوهشي ) اعلام مي دارد، سپس فرم در دبيرخانة دانشكده ثبت و تحويل كارگزيني واحد مي شود، ‌مسئول كارگزيني دانشكده با بررسي و چك نمودن كليه قسمت هاي فرم و در صورتي كه بدون نقص باشد آن را مهر و امضاء و به حوزه معاونت آموزشي دانشگاه (اداره امور نيروي انساني هيأت علمي) ارسال مي نمايد، اين فرم در اداره امور نيروي انساني هيأت علمي بررسي و نتيجه نظرية كميته پايه دانشگاه در سال قبل در آن ثبت مي شود.</w:t>
      </w:r>
      <w:r w:rsidRPr="00503569">
        <w:rPr>
          <w:rFonts w:ascii="Times New Roman" w:eastAsia="Times New Roman" w:hAnsi="Times New Roman" w:cs="B Zar"/>
          <w:color w:val="333333"/>
          <w:sz w:val="28"/>
          <w:szCs w:val="28"/>
          <w:rtl/>
        </w:rPr>
        <w:br/>
        <w:t>كليه فرم هاي پيشنهادي در كميته ترفيع پايه دانشگاه مطرح و در خصوص موافقت و يا عدم موافقت با اعطاي ترفيع پايه اظهار نظر و طي صورتجلسه اي نتيجه به ادارة امور نيروي انساني هيأت علمي جهت اقدام لازم اعلام مي شود.</w:t>
      </w:r>
    </w:p>
    <w:p w:rsidR="00503569" w:rsidRPr="00503569" w:rsidRDefault="00503569" w:rsidP="00503569">
      <w:pPr>
        <w:bidi/>
        <w:spacing w:before="100" w:beforeAutospacing="1" w:after="100" w:afterAutospacing="1" w:line="240" w:lineRule="auto"/>
        <w:rPr>
          <w:rFonts w:ascii="Times New Roman" w:eastAsia="Times New Roman" w:hAnsi="Times New Roman" w:cs="B Zar"/>
          <w:color w:val="333333"/>
          <w:sz w:val="28"/>
          <w:szCs w:val="28"/>
          <w:rtl/>
        </w:rPr>
      </w:pPr>
      <w:r w:rsidRPr="00503569">
        <w:rPr>
          <w:rFonts w:ascii="Times New Roman" w:eastAsia="Times New Roman" w:hAnsi="Times New Roman" w:cs="B Zar"/>
          <w:color w:val="FF0000"/>
          <w:sz w:val="28"/>
          <w:szCs w:val="28"/>
          <w:rtl/>
        </w:rPr>
        <w:t>هـ ـ روند جديد چگونگي اعطاي پايه ترفيع بر اساس آخرين مصوبة هيأت رئيسه دانشگاه:</w:t>
      </w:r>
      <w:r w:rsidRPr="00503569">
        <w:rPr>
          <w:rFonts w:ascii="Times New Roman" w:eastAsia="Times New Roman" w:hAnsi="Times New Roman" w:cs="B Zar"/>
          <w:color w:val="FF0000"/>
          <w:sz w:val="28"/>
          <w:szCs w:val="28"/>
          <w:rtl/>
        </w:rPr>
        <w:br/>
      </w:r>
      <w:r w:rsidRPr="00503569">
        <w:rPr>
          <w:rFonts w:ascii="Times New Roman" w:eastAsia="Times New Roman" w:hAnsi="Times New Roman" w:cs="B Zar"/>
          <w:color w:val="333333"/>
          <w:sz w:val="28"/>
          <w:szCs w:val="28"/>
          <w:rtl/>
        </w:rPr>
        <w:t xml:space="preserve">بر اساس مصوبة مورخ </w:t>
      </w:r>
      <w:r w:rsidRPr="00503569">
        <w:rPr>
          <w:rFonts w:ascii="Times New Roman" w:eastAsia="Times New Roman" w:hAnsi="Times New Roman" w:cs="B Zar"/>
          <w:color w:val="333333"/>
          <w:sz w:val="28"/>
          <w:szCs w:val="28"/>
          <w:rtl/>
          <w:lang w:bidi="fa-IR"/>
        </w:rPr>
        <w:t>۲۳/۱/۱۳۸۶</w:t>
      </w:r>
      <w:r w:rsidRPr="00503569">
        <w:rPr>
          <w:rFonts w:ascii="Times New Roman" w:eastAsia="Times New Roman" w:hAnsi="Times New Roman" w:cs="B Zar"/>
          <w:color w:val="333333"/>
          <w:sz w:val="28"/>
          <w:szCs w:val="28"/>
          <w:rtl/>
        </w:rPr>
        <w:t xml:space="preserve"> هيأت رئيسه محترم دانشگاه فرم قبلي درخواست ترفيع پايه اعضاي هيأت علمي تغيير ماهيت يافت و نمونة جديد فرم با دستور المعل اجرائي تكميل فرم طي شماره </w:t>
      </w:r>
      <w:r w:rsidRPr="00503569">
        <w:rPr>
          <w:rFonts w:ascii="Times New Roman" w:eastAsia="Times New Roman" w:hAnsi="Times New Roman" w:cs="B Zar"/>
          <w:color w:val="333333"/>
          <w:sz w:val="28"/>
          <w:szCs w:val="28"/>
          <w:rtl/>
          <w:lang w:bidi="fa-IR"/>
        </w:rPr>
        <w:t>۷۸۵۷</w:t>
      </w:r>
      <w:r w:rsidRPr="00503569">
        <w:rPr>
          <w:rFonts w:ascii="Times New Roman" w:eastAsia="Times New Roman" w:hAnsi="Times New Roman" w:cs="B Zar"/>
          <w:color w:val="333333"/>
          <w:sz w:val="28"/>
          <w:szCs w:val="28"/>
          <w:rtl/>
        </w:rPr>
        <w:t xml:space="preserve"> ـ </w:t>
      </w:r>
      <w:r w:rsidRPr="00503569">
        <w:rPr>
          <w:rFonts w:ascii="Times New Roman" w:eastAsia="Times New Roman" w:hAnsi="Times New Roman" w:cs="B Zar"/>
          <w:color w:val="333333"/>
          <w:sz w:val="28"/>
          <w:szCs w:val="28"/>
          <w:rtl/>
          <w:lang w:bidi="fa-IR"/>
        </w:rPr>
        <w:t>۴/۴/۷۶</w:t>
      </w:r>
      <w:r w:rsidRPr="00503569">
        <w:rPr>
          <w:rFonts w:ascii="Times New Roman" w:eastAsia="Times New Roman" w:hAnsi="Times New Roman" w:cs="B Zar"/>
          <w:color w:val="333333"/>
          <w:sz w:val="28"/>
          <w:szCs w:val="28"/>
          <w:rtl/>
        </w:rPr>
        <w:t xml:space="preserve"> حوزه معاونت آموزشي دانشگاه به كلية دانشكده ها و مراكز ارسال شد.</w:t>
      </w:r>
      <w:r w:rsidRPr="00503569">
        <w:rPr>
          <w:rFonts w:ascii="Times New Roman" w:eastAsia="Times New Roman" w:hAnsi="Times New Roman" w:cs="B Zar"/>
          <w:color w:val="333333"/>
          <w:sz w:val="28"/>
          <w:szCs w:val="28"/>
          <w:rtl/>
        </w:rPr>
        <w:br/>
        <w:t>بر اساس اين دستور العمل كلية اعضاي محترم هيأت علمي حداكثر تا پايان تير ماه هر سال موظف مي باشند درخواست ترفيع پاية خود را تكميل و به مدير گروه مربوطه تحويل نمايدـ مديران محترم گروه هاي آموزشي نظريه خود را اعلام و كليه فرم هاي ترفيع پايه اعضاي گروه خود را به دانشكده تحويل و دانشكده نيز با بررسي و تكميل ساير قسمتهاي قيد شده در فرم، پس از ثبت در دبيرخانه حداكثر تا پايان مرداد ماده هر سال فرم هاي را به حوزه معاونت آموزشي دانشگاه ارسال مي دارند، اين فرم ها توسط اداره امور نيروي انساني هيأت علمي بررسي و نتيجة نظرية كميته فرم ها را به حوزة معاونت آموزشي در سال قبل در آن ثبت و نهايتاً در پايان شهريور ماه هر سال كميته ترفيع پاية دانشگاه جهت تمامي فرم هاي ارسالي تشكيل و اتخاذ تصميم مي گردد و نتيجه آن با تنظيم صورتجلسه اي به اداره امور نيروي انساني هيأت علمي جهت اقدام لازم و صدور احكام مربوط اعلام مي شود.</w:t>
      </w:r>
    </w:p>
    <w:p w:rsidR="00503569" w:rsidRPr="00503569" w:rsidRDefault="00503569" w:rsidP="00503569">
      <w:pPr>
        <w:bidi/>
        <w:spacing w:before="100" w:beforeAutospacing="1" w:after="100" w:afterAutospacing="1" w:line="240" w:lineRule="auto"/>
        <w:rPr>
          <w:rFonts w:ascii="Times New Roman" w:eastAsia="Times New Roman" w:hAnsi="Times New Roman" w:cs="B Zar"/>
          <w:color w:val="333333"/>
          <w:sz w:val="28"/>
          <w:szCs w:val="28"/>
          <w:rtl/>
        </w:rPr>
      </w:pPr>
      <w:r w:rsidRPr="00503569">
        <w:rPr>
          <w:rFonts w:ascii="Times New Roman" w:eastAsia="Times New Roman" w:hAnsi="Times New Roman" w:cs="B Zar"/>
          <w:color w:val="FF0000"/>
          <w:sz w:val="28"/>
          <w:szCs w:val="28"/>
          <w:rtl/>
        </w:rPr>
        <w:t>و ـ مقررات مختلف در خصوص ترفيع پايه</w:t>
      </w:r>
      <w:r w:rsidRPr="00503569">
        <w:rPr>
          <w:rFonts w:ascii="Times New Roman" w:eastAsia="Times New Roman" w:hAnsi="Times New Roman" w:cs="B Zar"/>
          <w:color w:val="FF0000"/>
          <w:sz w:val="28"/>
          <w:szCs w:val="28"/>
          <w:rtl/>
        </w:rPr>
        <w:br/>
      </w:r>
      <w:r w:rsidRPr="00503569">
        <w:rPr>
          <w:rFonts w:ascii="Times New Roman" w:eastAsia="Times New Roman" w:hAnsi="Times New Roman" w:cs="B Zar"/>
          <w:color w:val="333333"/>
          <w:sz w:val="28"/>
          <w:szCs w:val="28"/>
          <w:rtl/>
          <w:lang w:bidi="fa-IR"/>
        </w:rPr>
        <w:t>۱</w:t>
      </w:r>
      <w:r w:rsidRPr="00503569">
        <w:rPr>
          <w:rFonts w:ascii="Times New Roman" w:eastAsia="Times New Roman" w:hAnsi="Times New Roman" w:cs="B Zar"/>
          <w:color w:val="333333"/>
          <w:sz w:val="28"/>
          <w:szCs w:val="28"/>
          <w:rtl/>
        </w:rPr>
        <w:t xml:space="preserve"> ـ به اعضاي هيأت علمي كه از خدمت نيمه وقت استفاده مي كنند در ازاي هر دو سال خدمت در دانشگاه به شرط كسب امتياز يك پايه اعطا خواهد شد. اين قبيل اعضا در هر سال حداكثر يك ماه مرخصي استحقاقي دارند و فوق العاده ويژه به آنها پرداخت نمي شود ولي مدت خدمت نيمه وقت از لحاظ بازنشستگي مشابه خدمت تمام وقت </w:t>
      </w:r>
      <w:r w:rsidRPr="00503569">
        <w:rPr>
          <w:rFonts w:ascii="Times New Roman" w:eastAsia="Times New Roman" w:hAnsi="Times New Roman" w:cs="B Zar"/>
          <w:color w:val="333333"/>
          <w:sz w:val="28"/>
          <w:szCs w:val="28"/>
          <w:rtl/>
        </w:rPr>
        <w:lastRenderedPageBreak/>
        <w:t>محسوب و كسورات بازنشستگي آنها بر مبناي خدمت تمام وقت كسر مي شود.</w:t>
      </w:r>
      <w:r w:rsidRPr="00503569">
        <w:rPr>
          <w:rFonts w:ascii="Times New Roman" w:eastAsia="Times New Roman" w:hAnsi="Times New Roman" w:cs="B Zar"/>
          <w:color w:val="333333"/>
          <w:sz w:val="28"/>
          <w:szCs w:val="28"/>
          <w:rtl/>
        </w:rPr>
        <w:br/>
      </w:r>
      <w:r w:rsidRPr="00503569">
        <w:rPr>
          <w:rFonts w:ascii="Times New Roman" w:eastAsia="Times New Roman" w:hAnsi="Times New Roman" w:cs="B Zar"/>
          <w:color w:val="333333"/>
          <w:sz w:val="28"/>
          <w:szCs w:val="28"/>
          <w:rtl/>
          <w:lang w:bidi="fa-IR"/>
        </w:rPr>
        <w:t>۲</w:t>
      </w:r>
      <w:r w:rsidRPr="00503569">
        <w:rPr>
          <w:rFonts w:ascii="Times New Roman" w:eastAsia="Times New Roman" w:hAnsi="Times New Roman" w:cs="B Zar"/>
          <w:color w:val="333333"/>
          <w:sz w:val="28"/>
          <w:szCs w:val="28"/>
          <w:rtl/>
        </w:rPr>
        <w:t xml:space="preserve"> ـ طبق بند </w:t>
      </w:r>
      <w:r w:rsidRPr="00503569">
        <w:rPr>
          <w:rFonts w:ascii="Times New Roman" w:eastAsia="Times New Roman" w:hAnsi="Times New Roman" w:cs="B Zar"/>
          <w:color w:val="333333"/>
          <w:sz w:val="28"/>
          <w:szCs w:val="28"/>
          <w:rtl/>
          <w:lang w:bidi="fa-IR"/>
        </w:rPr>
        <w:t>۷</w:t>
      </w:r>
      <w:r w:rsidRPr="00503569">
        <w:rPr>
          <w:rFonts w:ascii="Times New Roman" w:eastAsia="Times New Roman" w:hAnsi="Times New Roman" w:cs="B Zar"/>
          <w:color w:val="333333"/>
          <w:sz w:val="28"/>
          <w:szCs w:val="28"/>
          <w:rtl/>
        </w:rPr>
        <w:t xml:space="preserve"> دستور العمل نحوه بكارگيري و بررسي صلاحيت علمي متقاضيان عضويت در كادر هيأت عملي به شماره </w:t>
      </w:r>
      <w:r w:rsidRPr="00503569">
        <w:rPr>
          <w:rFonts w:ascii="Times New Roman" w:eastAsia="Times New Roman" w:hAnsi="Times New Roman" w:cs="B Zar"/>
          <w:color w:val="333333"/>
          <w:sz w:val="28"/>
          <w:szCs w:val="28"/>
          <w:rtl/>
          <w:lang w:bidi="fa-IR"/>
        </w:rPr>
        <w:t>۱۹۰۱۷۸</w:t>
      </w:r>
      <w:r w:rsidRPr="00503569">
        <w:rPr>
          <w:rFonts w:ascii="Times New Roman" w:eastAsia="Times New Roman" w:hAnsi="Times New Roman" w:cs="B Zar"/>
          <w:color w:val="333333"/>
          <w:sz w:val="28"/>
          <w:szCs w:val="28"/>
          <w:rtl/>
        </w:rPr>
        <w:t xml:space="preserve"> ـ </w:t>
      </w:r>
      <w:r w:rsidRPr="00503569">
        <w:rPr>
          <w:rFonts w:ascii="Times New Roman" w:eastAsia="Times New Roman" w:hAnsi="Times New Roman" w:cs="B Zar"/>
          <w:color w:val="333333"/>
          <w:sz w:val="28"/>
          <w:szCs w:val="28"/>
          <w:rtl/>
          <w:lang w:bidi="fa-IR"/>
        </w:rPr>
        <w:t>۱۰/۲/۸۲</w:t>
      </w:r>
      <w:r w:rsidRPr="00503569">
        <w:rPr>
          <w:rFonts w:ascii="Times New Roman" w:eastAsia="Times New Roman" w:hAnsi="Times New Roman" w:cs="B Zar"/>
          <w:color w:val="333333"/>
          <w:sz w:val="28"/>
          <w:szCs w:val="28"/>
          <w:rtl/>
        </w:rPr>
        <w:t xml:space="preserve"> وزارت متبوع، اعضاي هيأت علمي كه از مأموريت آموزشي استفاده مي نمايند در پاية قبلي خود باقي مانده و در صورتي كه بورسيه باشند پس از شروع به كار مجدد از پايه هاي بورس تحصيلي حداكثر تا سه پايه</w:t>
      </w:r>
      <w:r w:rsidRPr="00503569">
        <w:rPr>
          <w:rFonts w:ascii="Times New Roman" w:eastAsia="Times New Roman" w:hAnsi="Times New Roman" w:cs="B Zar"/>
          <w:color w:val="333333"/>
          <w:sz w:val="28"/>
          <w:szCs w:val="28"/>
          <w:rtl/>
        </w:rPr>
        <w:br/>
        <w:t>بهره مند مي شوند.</w:t>
      </w:r>
      <w:r w:rsidRPr="00503569">
        <w:rPr>
          <w:rFonts w:ascii="Times New Roman" w:eastAsia="Times New Roman" w:hAnsi="Times New Roman" w:cs="B Zar"/>
          <w:color w:val="333333"/>
          <w:sz w:val="28"/>
          <w:szCs w:val="28"/>
          <w:rtl/>
        </w:rPr>
        <w:br/>
      </w:r>
      <w:r w:rsidRPr="00503569">
        <w:rPr>
          <w:rFonts w:ascii="Times New Roman" w:eastAsia="Times New Roman" w:hAnsi="Times New Roman" w:cs="B Zar"/>
          <w:color w:val="333333"/>
          <w:sz w:val="28"/>
          <w:szCs w:val="28"/>
          <w:rtl/>
          <w:lang w:bidi="fa-IR"/>
        </w:rPr>
        <w:t>۳</w:t>
      </w:r>
      <w:r w:rsidRPr="00503569">
        <w:rPr>
          <w:rFonts w:ascii="Times New Roman" w:eastAsia="Times New Roman" w:hAnsi="Times New Roman" w:cs="B Zar"/>
          <w:color w:val="333333"/>
          <w:sz w:val="28"/>
          <w:szCs w:val="28"/>
          <w:rtl/>
        </w:rPr>
        <w:t xml:space="preserve"> ـ به مربيان عضو هيأت علمي كه در مقطع </w:t>
      </w:r>
      <w:r w:rsidRPr="00503569">
        <w:rPr>
          <w:rFonts w:ascii="Times New Roman" w:eastAsia="Times New Roman" w:hAnsi="Times New Roman" w:cs="B Zar"/>
          <w:color w:val="333333"/>
          <w:sz w:val="28"/>
          <w:szCs w:val="28"/>
        </w:rPr>
        <w:t>Ph.D</w:t>
      </w:r>
      <w:r w:rsidRPr="00503569">
        <w:rPr>
          <w:rFonts w:ascii="Times New Roman" w:eastAsia="Times New Roman" w:hAnsi="Times New Roman" w:cs="B Zar"/>
          <w:color w:val="333333"/>
          <w:sz w:val="28"/>
          <w:szCs w:val="28"/>
          <w:rtl/>
        </w:rPr>
        <w:t>از مأموريت آموزشي استفاده مي كنند پايه تعلق نمي گيرد.</w:t>
      </w:r>
      <w:r w:rsidRPr="00503569">
        <w:rPr>
          <w:rFonts w:ascii="Times New Roman" w:eastAsia="Times New Roman" w:hAnsi="Times New Roman" w:cs="B Zar"/>
          <w:color w:val="333333"/>
          <w:sz w:val="28"/>
          <w:szCs w:val="28"/>
          <w:rtl/>
        </w:rPr>
        <w:br/>
      </w:r>
      <w:r w:rsidRPr="00503569">
        <w:rPr>
          <w:rFonts w:ascii="Times New Roman" w:eastAsia="Times New Roman" w:hAnsi="Times New Roman" w:cs="B Zar"/>
          <w:color w:val="333333"/>
          <w:sz w:val="28"/>
          <w:szCs w:val="28"/>
          <w:rtl/>
          <w:lang w:bidi="fa-IR"/>
        </w:rPr>
        <w:t>۴</w:t>
      </w:r>
      <w:r w:rsidRPr="00503569">
        <w:rPr>
          <w:rFonts w:ascii="Times New Roman" w:eastAsia="Times New Roman" w:hAnsi="Times New Roman" w:cs="B Zar"/>
          <w:color w:val="333333"/>
          <w:sz w:val="28"/>
          <w:szCs w:val="28"/>
          <w:rtl/>
        </w:rPr>
        <w:t xml:space="preserve"> ـ اعضاي هيأت علمي كه در مقطع فوق تخصصي از مأموريت آموزشي استفاده مي كنند در صورتي كه همكاري آموزشي با دانشگاه به ميزان هر ترم </w:t>
      </w:r>
      <w:r w:rsidRPr="00503569">
        <w:rPr>
          <w:rFonts w:ascii="Times New Roman" w:eastAsia="Times New Roman" w:hAnsi="Times New Roman" w:cs="B Zar"/>
          <w:color w:val="333333"/>
          <w:sz w:val="28"/>
          <w:szCs w:val="28"/>
          <w:rtl/>
          <w:lang w:bidi="fa-IR"/>
        </w:rPr>
        <w:t>۸</w:t>
      </w:r>
      <w:r w:rsidRPr="00503569">
        <w:rPr>
          <w:rFonts w:ascii="Times New Roman" w:eastAsia="Times New Roman" w:hAnsi="Times New Roman" w:cs="B Zar"/>
          <w:color w:val="333333"/>
          <w:sz w:val="28"/>
          <w:szCs w:val="28"/>
          <w:rtl/>
        </w:rPr>
        <w:t xml:space="preserve"> واحد داشته باشند، پايه ساليانه به آنان تعلق مي گيرد.</w:t>
      </w:r>
      <w:r w:rsidRPr="00503569">
        <w:rPr>
          <w:rFonts w:ascii="Times New Roman" w:eastAsia="Times New Roman" w:hAnsi="Times New Roman" w:cs="B Zar"/>
          <w:color w:val="333333"/>
          <w:sz w:val="28"/>
          <w:szCs w:val="28"/>
          <w:rtl/>
        </w:rPr>
        <w:br/>
      </w:r>
      <w:r w:rsidRPr="00503569">
        <w:rPr>
          <w:rFonts w:ascii="Times New Roman" w:eastAsia="Times New Roman" w:hAnsi="Times New Roman" w:cs="B Zar"/>
          <w:color w:val="333333"/>
          <w:sz w:val="28"/>
          <w:szCs w:val="28"/>
          <w:rtl/>
          <w:lang w:bidi="fa-IR"/>
        </w:rPr>
        <w:t>۵</w:t>
      </w:r>
      <w:r w:rsidRPr="00503569">
        <w:rPr>
          <w:rFonts w:ascii="Times New Roman" w:eastAsia="Times New Roman" w:hAnsi="Times New Roman" w:cs="B Zar"/>
          <w:color w:val="333333"/>
          <w:sz w:val="28"/>
          <w:szCs w:val="28"/>
          <w:rtl/>
        </w:rPr>
        <w:t xml:space="preserve"> ـ ماده </w:t>
      </w:r>
      <w:r w:rsidRPr="00503569">
        <w:rPr>
          <w:rFonts w:ascii="Times New Roman" w:eastAsia="Times New Roman" w:hAnsi="Times New Roman" w:cs="B Zar"/>
          <w:color w:val="333333"/>
          <w:sz w:val="28"/>
          <w:szCs w:val="28"/>
          <w:rtl/>
          <w:lang w:bidi="fa-IR"/>
        </w:rPr>
        <w:t>۹</w:t>
      </w:r>
      <w:r w:rsidRPr="00503569">
        <w:rPr>
          <w:rFonts w:ascii="Times New Roman" w:eastAsia="Times New Roman" w:hAnsi="Times New Roman" w:cs="B Zar"/>
          <w:color w:val="333333"/>
          <w:sz w:val="28"/>
          <w:szCs w:val="28"/>
          <w:rtl/>
        </w:rPr>
        <w:t xml:space="preserve"> فصل چهارم مجموعه قوانين و مقررات استخدامي اعضاي هيأت علمي:</w:t>
      </w:r>
      <w:r w:rsidRPr="00503569">
        <w:rPr>
          <w:rFonts w:ascii="Times New Roman" w:eastAsia="Times New Roman" w:hAnsi="Times New Roman" w:cs="B Zar"/>
          <w:color w:val="333333"/>
          <w:sz w:val="28"/>
          <w:szCs w:val="28"/>
          <w:rtl/>
        </w:rPr>
        <w:br/>
        <w:t>هرگاه عضو هيأت علمي دانشگاه در كارهاي تحقيقاتي و يا علمي به اكتشافات يا ابداعات ارزنده اي نائل شود به طرق زير مي توان او را مورد تشويق قرار داد:</w:t>
      </w:r>
      <w:r w:rsidRPr="00503569">
        <w:rPr>
          <w:rFonts w:ascii="Times New Roman" w:eastAsia="Times New Roman" w:hAnsi="Times New Roman" w:cs="B Zar"/>
          <w:color w:val="333333"/>
          <w:sz w:val="28"/>
          <w:szCs w:val="28"/>
          <w:rtl/>
        </w:rPr>
        <w:br/>
        <w:t>الف : مبلغ مناسبي به عنوان جايزة علمي به وي پرداخت نمود. در صورتي كه جمع جوايز پرداختني به يك عضو در هر سال تا دو برابر مجموع حقوق و مزاياي مستمر يك ماه او باشد، پرداخت آن به پيشنهاد مدير گروه و تأييد رئيس دانشكده يا مؤسسه و تصويب رئيس دانشگاه صورت مي گيرد و پرداخت جوايز علاوه بر مبلغ مذكور با تصويب هيأت امنا امكان پذير است.</w:t>
      </w:r>
      <w:r w:rsidRPr="00503569">
        <w:rPr>
          <w:rFonts w:ascii="Times New Roman" w:eastAsia="Times New Roman" w:hAnsi="Times New Roman" w:cs="B Zar"/>
          <w:color w:val="333333"/>
          <w:sz w:val="28"/>
          <w:szCs w:val="28"/>
          <w:rtl/>
        </w:rPr>
        <w:br/>
        <w:t xml:space="preserve">ب : يك پايه ترفيع علاوه بر ترفيع مذكور در ماده </w:t>
      </w:r>
      <w:r w:rsidRPr="00503569">
        <w:rPr>
          <w:rFonts w:ascii="Times New Roman" w:eastAsia="Times New Roman" w:hAnsi="Times New Roman" w:cs="B Zar"/>
          <w:color w:val="333333"/>
          <w:sz w:val="28"/>
          <w:szCs w:val="28"/>
          <w:rtl/>
          <w:lang w:bidi="fa-IR"/>
        </w:rPr>
        <w:t>۴</w:t>
      </w:r>
      <w:r w:rsidRPr="00503569">
        <w:rPr>
          <w:rFonts w:ascii="Times New Roman" w:eastAsia="Times New Roman" w:hAnsi="Times New Roman" w:cs="B Zar"/>
          <w:color w:val="333333"/>
          <w:sz w:val="28"/>
          <w:szCs w:val="28"/>
          <w:rtl/>
        </w:rPr>
        <w:t xml:space="preserve"> اين آيين نامه ( فصل چهارم ) به وي اعطا نمود.</w:t>
      </w:r>
      <w:r w:rsidRPr="00503569">
        <w:rPr>
          <w:rFonts w:ascii="Times New Roman" w:eastAsia="Times New Roman" w:hAnsi="Times New Roman" w:cs="B Zar"/>
          <w:color w:val="333333"/>
          <w:sz w:val="28"/>
          <w:szCs w:val="28"/>
          <w:rtl/>
        </w:rPr>
        <w:br/>
      </w:r>
      <w:r w:rsidRPr="00503569">
        <w:rPr>
          <w:rFonts w:ascii="Times New Roman" w:eastAsia="Times New Roman" w:hAnsi="Times New Roman" w:cs="B Zar"/>
          <w:color w:val="333333"/>
          <w:sz w:val="28"/>
          <w:szCs w:val="28"/>
          <w:rtl/>
          <w:lang w:bidi="fa-IR"/>
        </w:rPr>
        <w:t>۶</w:t>
      </w:r>
      <w:r w:rsidRPr="00503569">
        <w:rPr>
          <w:rFonts w:ascii="Times New Roman" w:eastAsia="Times New Roman" w:hAnsi="Times New Roman" w:cs="B Zar"/>
          <w:color w:val="333333"/>
          <w:sz w:val="28"/>
          <w:szCs w:val="28"/>
          <w:rtl/>
        </w:rPr>
        <w:t xml:space="preserve"> ـ به استناد ماده </w:t>
      </w:r>
      <w:r w:rsidRPr="00503569">
        <w:rPr>
          <w:rFonts w:ascii="Times New Roman" w:eastAsia="Times New Roman" w:hAnsi="Times New Roman" w:cs="B Zar"/>
          <w:color w:val="333333"/>
          <w:sz w:val="28"/>
          <w:szCs w:val="28"/>
          <w:rtl/>
          <w:lang w:bidi="fa-IR"/>
        </w:rPr>
        <w:t>۱۰</w:t>
      </w:r>
      <w:r w:rsidRPr="00503569">
        <w:rPr>
          <w:rFonts w:ascii="Times New Roman" w:eastAsia="Times New Roman" w:hAnsi="Times New Roman" w:cs="B Zar"/>
          <w:color w:val="333333"/>
          <w:sz w:val="28"/>
          <w:szCs w:val="28"/>
          <w:rtl/>
        </w:rPr>
        <w:t xml:space="preserve"> فصل چهارم قوانين و مقررات استخدامي اعضاي هيأت علمي، به اعضا هيأت علمي به ازاء هر دو الي سه سال خدمت در دانشگاه هاي شهرستان ها به غير از تهران، شيراز، اصفهان، مشهد، و تبريز يك پايه تشويقي اعطاء خواهد شد. شهرستان هاي مشمول اين مصوبه و ميزان خدمت در هر كدام براي دريافت پايه به موجب آيين نامه كه به تصويب وزير بهداشت، درمان و آموزش پزشكي خواهد رسيد تعيين مي شود. تاريخ احتساب سوابق خدمت براي اعطاي پايه تشويقي از </w:t>
      </w:r>
      <w:r w:rsidRPr="00503569">
        <w:rPr>
          <w:rFonts w:ascii="Times New Roman" w:eastAsia="Times New Roman" w:hAnsi="Times New Roman" w:cs="B Zar"/>
          <w:color w:val="333333"/>
          <w:sz w:val="28"/>
          <w:szCs w:val="28"/>
          <w:rtl/>
          <w:lang w:bidi="fa-IR"/>
        </w:rPr>
        <w:t>۱/۱/۱۳۶۳</w:t>
      </w:r>
      <w:r w:rsidRPr="00503569">
        <w:rPr>
          <w:rFonts w:ascii="Times New Roman" w:eastAsia="Times New Roman" w:hAnsi="Times New Roman" w:cs="B Zar"/>
          <w:color w:val="333333"/>
          <w:sz w:val="28"/>
          <w:szCs w:val="28"/>
          <w:rtl/>
        </w:rPr>
        <w:t xml:space="preserve"> به بعد خواهد بود.</w:t>
      </w:r>
      <w:r w:rsidRPr="00503569">
        <w:rPr>
          <w:rFonts w:ascii="Times New Roman" w:eastAsia="Times New Roman" w:hAnsi="Times New Roman" w:cs="B Zar"/>
          <w:color w:val="333333"/>
          <w:sz w:val="28"/>
          <w:szCs w:val="28"/>
          <w:rtl/>
        </w:rPr>
        <w:br/>
      </w:r>
      <w:r w:rsidRPr="00503569">
        <w:rPr>
          <w:rFonts w:ascii="Times New Roman" w:eastAsia="Times New Roman" w:hAnsi="Times New Roman" w:cs="B Zar"/>
          <w:color w:val="333333"/>
          <w:sz w:val="28"/>
          <w:szCs w:val="28"/>
          <w:rtl/>
          <w:lang w:bidi="fa-IR"/>
        </w:rPr>
        <w:t>۷</w:t>
      </w:r>
      <w:r w:rsidRPr="00503569">
        <w:rPr>
          <w:rFonts w:ascii="Times New Roman" w:eastAsia="Times New Roman" w:hAnsi="Times New Roman" w:cs="B Zar"/>
          <w:color w:val="333333"/>
          <w:sz w:val="28"/>
          <w:szCs w:val="28"/>
          <w:rtl/>
        </w:rPr>
        <w:t xml:space="preserve"> ـ تسهيلات ويژه اعضاي هيأت عملي ايثارگر:</w:t>
      </w:r>
      <w:r w:rsidRPr="00503569">
        <w:rPr>
          <w:rFonts w:ascii="Times New Roman" w:eastAsia="Times New Roman" w:hAnsi="Times New Roman" w:cs="B Zar"/>
          <w:color w:val="333333"/>
          <w:sz w:val="28"/>
          <w:szCs w:val="28"/>
          <w:rtl/>
        </w:rPr>
        <w:br/>
        <w:t>ـ اعضاي هيأت علمي جانبار كه در مرتبة مربي قرار دارند از تاريخ تصويب قانون تسهيلات استخدامي و اجتماعي جانبازان (</w:t>
      </w:r>
      <w:r w:rsidRPr="00503569">
        <w:rPr>
          <w:rFonts w:ascii="Times New Roman" w:eastAsia="Times New Roman" w:hAnsi="Times New Roman" w:cs="B Zar"/>
          <w:color w:val="333333"/>
          <w:sz w:val="28"/>
          <w:szCs w:val="28"/>
          <w:rtl/>
          <w:lang w:bidi="fa-IR"/>
        </w:rPr>
        <w:t xml:space="preserve">۳۱/۳/۱۳۸۴) </w:t>
      </w:r>
      <w:r w:rsidRPr="00503569">
        <w:rPr>
          <w:rFonts w:ascii="Times New Roman" w:eastAsia="Times New Roman" w:hAnsi="Times New Roman" w:cs="B Zar"/>
          <w:color w:val="333333"/>
          <w:sz w:val="28"/>
          <w:szCs w:val="28"/>
          <w:rtl/>
        </w:rPr>
        <w:t xml:space="preserve">از حقوق و مزاياي همطراز با مرتبة استاديار بهره مند مي شوند‌كلية پايه هايي كه بابت ايثارگري به اين قبيل اعضا اعطا شده است كسر مي گردد (نه شماره </w:t>
      </w:r>
      <w:r w:rsidRPr="00503569">
        <w:rPr>
          <w:rFonts w:ascii="Times New Roman" w:eastAsia="Times New Roman" w:hAnsi="Times New Roman" w:cs="B Zar"/>
          <w:color w:val="333333"/>
          <w:sz w:val="28"/>
          <w:szCs w:val="28"/>
          <w:rtl/>
          <w:lang w:bidi="fa-IR"/>
        </w:rPr>
        <w:t>۱۶۰۰۵/۱-۱۲/۱۱/۸۴</w:t>
      </w:r>
      <w:r w:rsidRPr="00503569">
        <w:rPr>
          <w:rFonts w:ascii="Times New Roman" w:eastAsia="Times New Roman" w:hAnsi="Times New Roman" w:cs="B Zar"/>
          <w:color w:val="333333"/>
          <w:sz w:val="28"/>
          <w:szCs w:val="28"/>
          <w:rtl/>
        </w:rPr>
        <w:t xml:space="preserve"> معاونت آموزشي و امور دانشجوئي وزارت متبوع)</w:t>
      </w:r>
    </w:p>
    <w:p w:rsidR="00503569" w:rsidRPr="00503569" w:rsidRDefault="00503569" w:rsidP="00503569">
      <w:pPr>
        <w:bidi/>
        <w:spacing w:before="100" w:beforeAutospacing="1" w:after="100" w:afterAutospacing="1" w:line="240" w:lineRule="auto"/>
        <w:rPr>
          <w:rFonts w:ascii="Times New Roman" w:eastAsia="Times New Roman" w:hAnsi="Times New Roman" w:cs="B Zar"/>
          <w:color w:val="333333"/>
          <w:sz w:val="28"/>
          <w:szCs w:val="28"/>
          <w:rtl/>
        </w:rPr>
      </w:pPr>
      <w:r w:rsidRPr="00503569">
        <w:rPr>
          <w:rFonts w:ascii="Times New Roman" w:eastAsia="Times New Roman" w:hAnsi="Times New Roman" w:cs="B Zar"/>
          <w:color w:val="FF0000"/>
          <w:sz w:val="28"/>
          <w:szCs w:val="28"/>
          <w:rtl/>
        </w:rPr>
        <w:lastRenderedPageBreak/>
        <w:t>به اعضاي هيأت علمي ايثارگر به شرح جدول پيوست پاية تشويقي اعطا مي گردد:</w:t>
      </w:r>
    </w:p>
    <w:tbl>
      <w:tblPr>
        <w:tblpPr w:leftFromText="45" w:rightFromText="45" w:bottomFromText="120" w:vertAnchor="text" w:tblpXSpec="right" w:tblpYSpec="center"/>
        <w:bidiVisual/>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94"/>
        <w:gridCol w:w="2619"/>
        <w:gridCol w:w="2095"/>
        <w:gridCol w:w="2357"/>
        <w:gridCol w:w="1179"/>
      </w:tblGrid>
      <w:tr w:rsidR="00503569" w:rsidRPr="00503569">
        <w:trPr>
          <w:tblCellSpacing w:w="0" w:type="dxa"/>
        </w:trPr>
        <w:tc>
          <w:tcPr>
            <w:tcW w:w="735" w:type="dxa"/>
            <w:tcBorders>
              <w:top w:val="outset" w:sz="6" w:space="0" w:color="auto"/>
              <w:left w:val="outset" w:sz="6" w:space="0" w:color="auto"/>
              <w:bottom w:val="outset" w:sz="6" w:space="0" w:color="auto"/>
              <w:right w:val="outset" w:sz="6" w:space="0" w:color="auto"/>
            </w:tcBorders>
            <w:tcMar>
              <w:top w:w="90" w:type="dxa"/>
              <w:left w:w="225" w:type="dxa"/>
              <w:bottom w:w="90" w:type="dxa"/>
              <w:right w:w="225" w:type="dxa"/>
            </w:tcMar>
            <w:vAlign w:val="center"/>
            <w:hideMark/>
          </w:tcPr>
          <w:p w:rsidR="00503569" w:rsidRPr="00503569" w:rsidRDefault="00503569" w:rsidP="00503569">
            <w:pPr>
              <w:bidi/>
              <w:spacing w:before="100" w:beforeAutospacing="1" w:after="100" w:afterAutospacing="1" w:line="240" w:lineRule="auto"/>
              <w:rPr>
                <w:rFonts w:ascii="Times New Roman" w:eastAsia="Times New Roman" w:hAnsi="Times New Roman" w:cs="B Zar"/>
                <w:color w:val="333333"/>
                <w:sz w:val="28"/>
                <w:szCs w:val="28"/>
                <w:rtl/>
              </w:rPr>
            </w:pPr>
            <w:r w:rsidRPr="00503569">
              <w:rPr>
                <w:rFonts w:ascii="Times New Roman" w:eastAsia="Times New Roman" w:hAnsi="Times New Roman" w:cs="B Zar"/>
                <w:color w:val="333333"/>
                <w:sz w:val="28"/>
                <w:szCs w:val="28"/>
                <w:rtl/>
              </w:rPr>
              <w:t>رديف</w:t>
            </w:r>
          </w:p>
        </w:tc>
        <w:tc>
          <w:tcPr>
            <w:tcW w:w="2400" w:type="dxa"/>
            <w:tcBorders>
              <w:top w:val="outset" w:sz="6" w:space="0" w:color="auto"/>
              <w:left w:val="outset" w:sz="6" w:space="0" w:color="auto"/>
              <w:bottom w:val="outset" w:sz="6" w:space="0" w:color="auto"/>
              <w:right w:val="outset" w:sz="6" w:space="0" w:color="auto"/>
            </w:tcBorders>
            <w:tcMar>
              <w:top w:w="90" w:type="dxa"/>
              <w:left w:w="225" w:type="dxa"/>
              <w:bottom w:w="90" w:type="dxa"/>
              <w:right w:w="225" w:type="dxa"/>
            </w:tcMar>
            <w:vAlign w:val="center"/>
            <w:hideMark/>
          </w:tcPr>
          <w:p w:rsidR="00503569" w:rsidRPr="00503569" w:rsidRDefault="00503569" w:rsidP="00503569">
            <w:pPr>
              <w:bidi/>
              <w:spacing w:before="100" w:beforeAutospacing="1" w:after="100" w:afterAutospacing="1" w:line="240" w:lineRule="auto"/>
              <w:rPr>
                <w:rFonts w:ascii="Times New Roman" w:eastAsia="Times New Roman" w:hAnsi="Times New Roman" w:cs="B Zar"/>
                <w:color w:val="333333"/>
                <w:sz w:val="28"/>
                <w:szCs w:val="28"/>
                <w:rtl/>
              </w:rPr>
            </w:pPr>
            <w:r w:rsidRPr="00503569">
              <w:rPr>
                <w:rFonts w:ascii="Times New Roman" w:eastAsia="Times New Roman" w:hAnsi="Times New Roman" w:cs="B Zar"/>
                <w:color w:val="333333"/>
                <w:sz w:val="28"/>
                <w:szCs w:val="28"/>
                <w:rtl/>
              </w:rPr>
              <w:t>آزادگان ، اسرا، مفقودين</w:t>
            </w:r>
          </w:p>
        </w:tc>
        <w:tc>
          <w:tcPr>
            <w:tcW w:w="1920" w:type="dxa"/>
            <w:tcBorders>
              <w:top w:val="outset" w:sz="6" w:space="0" w:color="auto"/>
              <w:left w:val="outset" w:sz="6" w:space="0" w:color="auto"/>
              <w:bottom w:val="outset" w:sz="6" w:space="0" w:color="auto"/>
              <w:right w:val="outset" w:sz="6" w:space="0" w:color="auto"/>
            </w:tcBorders>
            <w:tcMar>
              <w:top w:w="90" w:type="dxa"/>
              <w:left w:w="225" w:type="dxa"/>
              <w:bottom w:w="90" w:type="dxa"/>
              <w:right w:w="225" w:type="dxa"/>
            </w:tcMar>
            <w:vAlign w:val="center"/>
            <w:hideMark/>
          </w:tcPr>
          <w:p w:rsidR="00503569" w:rsidRPr="00503569" w:rsidRDefault="00503569" w:rsidP="00503569">
            <w:pPr>
              <w:bidi/>
              <w:spacing w:before="100" w:beforeAutospacing="1" w:after="100" w:afterAutospacing="1" w:line="240" w:lineRule="auto"/>
              <w:rPr>
                <w:rFonts w:ascii="Times New Roman" w:eastAsia="Times New Roman" w:hAnsi="Times New Roman" w:cs="B Zar"/>
                <w:color w:val="333333"/>
                <w:sz w:val="28"/>
                <w:szCs w:val="28"/>
                <w:rtl/>
              </w:rPr>
            </w:pPr>
            <w:r w:rsidRPr="00503569">
              <w:rPr>
                <w:rFonts w:ascii="Times New Roman" w:eastAsia="Times New Roman" w:hAnsi="Times New Roman" w:cs="B Zar"/>
                <w:color w:val="333333"/>
                <w:sz w:val="28"/>
                <w:szCs w:val="28"/>
                <w:rtl/>
              </w:rPr>
              <w:t>جانبازان</w:t>
            </w:r>
          </w:p>
        </w:tc>
        <w:tc>
          <w:tcPr>
            <w:tcW w:w="2160" w:type="dxa"/>
            <w:tcBorders>
              <w:top w:val="outset" w:sz="6" w:space="0" w:color="auto"/>
              <w:left w:val="outset" w:sz="6" w:space="0" w:color="auto"/>
              <w:bottom w:val="outset" w:sz="6" w:space="0" w:color="auto"/>
              <w:right w:val="outset" w:sz="6" w:space="0" w:color="auto"/>
            </w:tcBorders>
            <w:tcMar>
              <w:top w:w="90" w:type="dxa"/>
              <w:left w:w="225" w:type="dxa"/>
              <w:bottom w:w="90" w:type="dxa"/>
              <w:right w:w="225" w:type="dxa"/>
            </w:tcMar>
            <w:vAlign w:val="center"/>
            <w:hideMark/>
          </w:tcPr>
          <w:p w:rsidR="00503569" w:rsidRPr="00503569" w:rsidRDefault="00503569" w:rsidP="00503569">
            <w:pPr>
              <w:bidi/>
              <w:spacing w:before="100" w:beforeAutospacing="1" w:after="100" w:afterAutospacing="1" w:line="240" w:lineRule="auto"/>
              <w:rPr>
                <w:rFonts w:ascii="Times New Roman" w:eastAsia="Times New Roman" w:hAnsi="Times New Roman" w:cs="B Zar"/>
                <w:color w:val="333333"/>
                <w:sz w:val="28"/>
                <w:szCs w:val="28"/>
                <w:rtl/>
              </w:rPr>
            </w:pPr>
            <w:r w:rsidRPr="00503569">
              <w:rPr>
                <w:rFonts w:ascii="Times New Roman" w:eastAsia="Times New Roman" w:hAnsi="Times New Roman" w:cs="B Zar"/>
                <w:color w:val="333333"/>
                <w:sz w:val="28"/>
                <w:szCs w:val="28"/>
                <w:rtl/>
              </w:rPr>
              <w:t>رزمندگان</w:t>
            </w:r>
          </w:p>
        </w:tc>
        <w:tc>
          <w:tcPr>
            <w:tcW w:w="1080" w:type="dxa"/>
            <w:tcBorders>
              <w:top w:val="outset" w:sz="6" w:space="0" w:color="auto"/>
              <w:left w:val="outset" w:sz="6" w:space="0" w:color="auto"/>
              <w:bottom w:val="outset" w:sz="6" w:space="0" w:color="auto"/>
              <w:right w:val="outset" w:sz="6" w:space="0" w:color="auto"/>
            </w:tcBorders>
            <w:tcMar>
              <w:top w:w="90" w:type="dxa"/>
              <w:left w:w="225" w:type="dxa"/>
              <w:bottom w:w="90" w:type="dxa"/>
              <w:right w:w="225" w:type="dxa"/>
            </w:tcMar>
            <w:vAlign w:val="center"/>
            <w:hideMark/>
          </w:tcPr>
          <w:p w:rsidR="00503569" w:rsidRPr="00503569" w:rsidRDefault="00503569" w:rsidP="00503569">
            <w:pPr>
              <w:bidi/>
              <w:spacing w:before="100" w:beforeAutospacing="1" w:after="100" w:afterAutospacing="1" w:line="240" w:lineRule="auto"/>
              <w:rPr>
                <w:rFonts w:ascii="Times New Roman" w:eastAsia="Times New Roman" w:hAnsi="Times New Roman" w:cs="B Zar"/>
                <w:color w:val="333333"/>
                <w:sz w:val="28"/>
                <w:szCs w:val="28"/>
                <w:rtl/>
              </w:rPr>
            </w:pPr>
            <w:r w:rsidRPr="00503569">
              <w:rPr>
                <w:rFonts w:ascii="Times New Roman" w:eastAsia="Times New Roman" w:hAnsi="Times New Roman" w:cs="B Zar"/>
                <w:color w:val="333333"/>
                <w:sz w:val="28"/>
                <w:szCs w:val="28"/>
                <w:rtl/>
              </w:rPr>
              <w:t>امتياز</w:t>
            </w:r>
          </w:p>
        </w:tc>
      </w:tr>
      <w:tr w:rsidR="00503569" w:rsidRPr="00503569">
        <w:trPr>
          <w:tblCellSpacing w:w="0" w:type="dxa"/>
        </w:trPr>
        <w:tc>
          <w:tcPr>
            <w:tcW w:w="735" w:type="dxa"/>
            <w:tcBorders>
              <w:top w:val="outset" w:sz="6" w:space="0" w:color="auto"/>
              <w:left w:val="outset" w:sz="6" w:space="0" w:color="auto"/>
              <w:bottom w:val="outset" w:sz="6" w:space="0" w:color="auto"/>
              <w:right w:val="outset" w:sz="6" w:space="0" w:color="auto"/>
            </w:tcBorders>
            <w:tcMar>
              <w:top w:w="90" w:type="dxa"/>
              <w:left w:w="225" w:type="dxa"/>
              <w:bottom w:w="90" w:type="dxa"/>
              <w:right w:w="225" w:type="dxa"/>
            </w:tcMar>
            <w:vAlign w:val="center"/>
            <w:hideMark/>
          </w:tcPr>
          <w:p w:rsidR="00503569" w:rsidRPr="00503569" w:rsidRDefault="00503569" w:rsidP="00503569">
            <w:pPr>
              <w:bidi/>
              <w:spacing w:before="100" w:beforeAutospacing="1" w:after="100" w:afterAutospacing="1" w:line="240" w:lineRule="auto"/>
              <w:rPr>
                <w:rFonts w:ascii="Times New Roman" w:eastAsia="Times New Roman" w:hAnsi="Times New Roman" w:cs="B Zar"/>
                <w:color w:val="333333"/>
                <w:sz w:val="28"/>
                <w:szCs w:val="28"/>
                <w:rtl/>
              </w:rPr>
            </w:pPr>
            <w:r w:rsidRPr="00503569">
              <w:rPr>
                <w:rFonts w:ascii="Times New Roman" w:eastAsia="Times New Roman" w:hAnsi="Times New Roman" w:cs="B Zar"/>
                <w:color w:val="333333"/>
                <w:sz w:val="28"/>
                <w:szCs w:val="28"/>
                <w:rtl/>
                <w:lang w:bidi="fa-IR"/>
              </w:rPr>
              <w:t>۱</w:t>
            </w:r>
          </w:p>
        </w:tc>
        <w:tc>
          <w:tcPr>
            <w:tcW w:w="2400" w:type="dxa"/>
            <w:tcBorders>
              <w:top w:val="outset" w:sz="6" w:space="0" w:color="auto"/>
              <w:left w:val="outset" w:sz="6" w:space="0" w:color="auto"/>
              <w:bottom w:val="outset" w:sz="6" w:space="0" w:color="auto"/>
              <w:right w:val="outset" w:sz="6" w:space="0" w:color="auto"/>
            </w:tcBorders>
            <w:tcMar>
              <w:top w:w="90" w:type="dxa"/>
              <w:left w:w="225" w:type="dxa"/>
              <w:bottom w:w="90" w:type="dxa"/>
              <w:right w:w="225" w:type="dxa"/>
            </w:tcMar>
            <w:vAlign w:val="center"/>
            <w:hideMark/>
          </w:tcPr>
          <w:p w:rsidR="00503569" w:rsidRPr="00503569" w:rsidRDefault="00503569" w:rsidP="00503569">
            <w:pPr>
              <w:bidi/>
              <w:spacing w:before="100" w:beforeAutospacing="1" w:after="100" w:afterAutospacing="1" w:line="240" w:lineRule="auto"/>
              <w:rPr>
                <w:rFonts w:ascii="Times New Roman" w:eastAsia="Times New Roman" w:hAnsi="Times New Roman" w:cs="B Zar"/>
                <w:color w:val="333333"/>
                <w:sz w:val="28"/>
                <w:szCs w:val="28"/>
                <w:rtl/>
              </w:rPr>
            </w:pPr>
            <w:r w:rsidRPr="00503569">
              <w:rPr>
                <w:rFonts w:ascii="Times New Roman" w:eastAsia="Times New Roman" w:hAnsi="Times New Roman" w:cs="B Zar"/>
                <w:color w:val="333333"/>
                <w:sz w:val="28"/>
                <w:szCs w:val="28"/>
                <w:rtl/>
              </w:rPr>
              <w:t>تا يك سال سابقه اسارت، مفقوديت</w:t>
            </w:r>
          </w:p>
        </w:tc>
        <w:tc>
          <w:tcPr>
            <w:tcW w:w="1920" w:type="dxa"/>
            <w:tcBorders>
              <w:top w:val="outset" w:sz="6" w:space="0" w:color="auto"/>
              <w:left w:val="outset" w:sz="6" w:space="0" w:color="auto"/>
              <w:bottom w:val="outset" w:sz="6" w:space="0" w:color="auto"/>
              <w:right w:val="outset" w:sz="6" w:space="0" w:color="auto"/>
            </w:tcBorders>
            <w:tcMar>
              <w:top w:w="90" w:type="dxa"/>
              <w:left w:w="225" w:type="dxa"/>
              <w:bottom w:w="90" w:type="dxa"/>
              <w:right w:w="225" w:type="dxa"/>
            </w:tcMar>
            <w:vAlign w:val="center"/>
            <w:hideMark/>
          </w:tcPr>
          <w:p w:rsidR="00503569" w:rsidRPr="00503569" w:rsidRDefault="00503569" w:rsidP="00503569">
            <w:pPr>
              <w:bidi/>
              <w:spacing w:before="100" w:beforeAutospacing="1" w:after="100" w:afterAutospacing="1" w:line="240" w:lineRule="auto"/>
              <w:rPr>
                <w:rFonts w:ascii="Times New Roman" w:eastAsia="Times New Roman" w:hAnsi="Times New Roman" w:cs="B Zar"/>
                <w:color w:val="333333"/>
                <w:sz w:val="28"/>
                <w:szCs w:val="28"/>
                <w:rtl/>
              </w:rPr>
            </w:pPr>
            <w:r w:rsidRPr="00503569">
              <w:rPr>
                <w:rFonts w:ascii="Times New Roman" w:eastAsia="Times New Roman" w:hAnsi="Times New Roman" w:cs="B Zar"/>
                <w:color w:val="333333"/>
                <w:sz w:val="28"/>
                <w:szCs w:val="28"/>
                <w:rtl/>
                <w:lang w:bidi="fa-IR"/>
              </w:rPr>
              <w:t>۱۰%</w:t>
            </w:r>
            <w:r w:rsidRPr="00503569">
              <w:rPr>
                <w:rFonts w:ascii="Times New Roman" w:eastAsia="Times New Roman" w:hAnsi="Times New Roman" w:cs="B Zar"/>
                <w:color w:val="333333"/>
                <w:sz w:val="28"/>
                <w:szCs w:val="28"/>
                <w:rtl/>
              </w:rPr>
              <w:t xml:space="preserve"> تا </w:t>
            </w:r>
            <w:r w:rsidRPr="00503569">
              <w:rPr>
                <w:rFonts w:ascii="Times New Roman" w:eastAsia="Times New Roman" w:hAnsi="Times New Roman" w:cs="B Zar"/>
                <w:color w:val="333333"/>
                <w:sz w:val="28"/>
                <w:szCs w:val="28"/>
                <w:rtl/>
                <w:lang w:bidi="fa-IR"/>
              </w:rPr>
              <w:t>۱۹%</w:t>
            </w:r>
            <w:r w:rsidRPr="00503569">
              <w:rPr>
                <w:rFonts w:ascii="Times New Roman" w:eastAsia="Times New Roman" w:hAnsi="Times New Roman" w:cs="B Zar"/>
                <w:color w:val="333333"/>
                <w:sz w:val="28"/>
                <w:szCs w:val="28"/>
                <w:rtl/>
              </w:rPr>
              <w:t xml:space="preserve"> از كار افتادگي</w:t>
            </w:r>
          </w:p>
        </w:tc>
        <w:tc>
          <w:tcPr>
            <w:tcW w:w="2160" w:type="dxa"/>
            <w:tcBorders>
              <w:top w:val="outset" w:sz="6" w:space="0" w:color="auto"/>
              <w:left w:val="outset" w:sz="6" w:space="0" w:color="auto"/>
              <w:bottom w:val="outset" w:sz="6" w:space="0" w:color="auto"/>
              <w:right w:val="outset" w:sz="6" w:space="0" w:color="auto"/>
            </w:tcBorders>
            <w:tcMar>
              <w:top w:w="90" w:type="dxa"/>
              <w:left w:w="225" w:type="dxa"/>
              <w:bottom w:w="90" w:type="dxa"/>
              <w:right w:w="225" w:type="dxa"/>
            </w:tcMar>
            <w:vAlign w:val="center"/>
            <w:hideMark/>
          </w:tcPr>
          <w:p w:rsidR="00503569" w:rsidRPr="00503569" w:rsidRDefault="00503569" w:rsidP="00503569">
            <w:pPr>
              <w:bidi/>
              <w:spacing w:before="100" w:beforeAutospacing="1" w:after="100" w:afterAutospacing="1" w:line="240" w:lineRule="auto"/>
              <w:rPr>
                <w:rFonts w:ascii="Times New Roman" w:eastAsia="Times New Roman" w:hAnsi="Times New Roman" w:cs="B Zar"/>
                <w:color w:val="333333"/>
                <w:sz w:val="28"/>
                <w:szCs w:val="28"/>
                <w:rtl/>
              </w:rPr>
            </w:pPr>
            <w:r w:rsidRPr="00503569">
              <w:rPr>
                <w:rFonts w:ascii="Times New Roman" w:eastAsia="Times New Roman" w:hAnsi="Times New Roman" w:cs="B Zar"/>
                <w:color w:val="333333"/>
                <w:sz w:val="28"/>
                <w:szCs w:val="28"/>
                <w:rtl/>
                <w:lang w:bidi="fa-IR"/>
              </w:rPr>
              <w:t>۶</w:t>
            </w:r>
            <w:r w:rsidRPr="00503569">
              <w:rPr>
                <w:rFonts w:ascii="Times New Roman" w:eastAsia="Times New Roman" w:hAnsi="Times New Roman" w:cs="B Zar"/>
                <w:color w:val="333333"/>
                <w:sz w:val="28"/>
                <w:szCs w:val="28"/>
                <w:rtl/>
              </w:rPr>
              <w:t xml:space="preserve"> ماه تا يك سال خدمت در جبهه ( كمتر از </w:t>
            </w:r>
            <w:r w:rsidRPr="00503569">
              <w:rPr>
                <w:rFonts w:ascii="Times New Roman" w:eastAsia="Times New Roman" w:hAnsi="Times New Roman" w:cs="B Zar"/>
                <w:color w:val="333333"/>
                <w:sz w:val="28"/>
                <w:szCs w:val="28"/>
                <w:rtl/>
                <w:lang w:bidi="fa-IR"/>
              </w:rPr>
              <w:t>۶</w:t>
            </w:r>
            <w:r w:rsidRPr="00503569">
              <w:rPr>
                <w:rFonts w:ascii="Times New Roman" w:eastAsia="Times New Roman" w:hAnsi="Times New Roman" w:cs="B Zar"/>
                <w:color w:val="333333"/>
                <w:sz w:val="28"/>
                <w:szCs w:val="28"/>
                <w:rtl/>
              </w:rPr>
              <w:t xml:space="preserve"> ماه تعلق نمي گيرد )</w:t>
            </w:r>
          </w:p>
        </w:tc>
        <w:tc>
          <w:tcPr>
            <w:tcW w:w="1080" w:type="dxa"/>
            <w:tcBorders>
              <w:top w:val="outset" w:sz="6" w:space="0" w:color="auto"/>
              <w:left w:val="outset" w:sz="6" w:space="0" w:color="auto"/>
              <w:bottom w:val="outset" w:sz="6" w:space="0" w:color="auto"/>
              <w:right w:val="outset" w:sz="6" w:space="0" w:color="auto"/>
            </w:tcBorders>
            <w:tcMar>
              <w:top w:w="90" w:type="dxa"/>
              <w:left w:w="225" w:type="dxa"/>
              <w:bottom w:w="90" w:type="dxa"/>
              <w:right w:w="225" w:type="dxa"/>
            </w:tcMar>
            <w:vAlign w:val="center"/>
            <w:hideMark/>
          </w:tcPr>
          <w:p w:rsidR="00503569" w:rsidRPr="00503569" w:rsidRDefault="00503569" w:rsidP="00503569">
            <w:pPr>
              <w:bidi/>
              <w:spacing w:before="100" w:beforeAutospacing="1" w:after="100" w:afterAutospacing="1" w:line="240" w:lineRule="auto"/>
              <w:rPr>
                <w:rFonts w:ascii="Times New Roman" w:eastAsia="Times New Roman" w:hAnsi="Times New Roman" w:cs="B Zar"/>
                <w:color w:val="333333"/>
                <w:sz w:val="28"/>
                <w:szCs w:val="28"/>
                <w:rtl/>
              </w:rPr>
            </w:pPr>
            <w:r w:rsidRPr="00503569">
              <w:rPr>
                <w:rFonts w:ascii="Times New Roman" w:eastAsia="Times New Roman" w:hAnsi="Times New Roman" w:cs="B Zar"/>
                <w:color w:val="333333"/>
                <w:sz w:val="28"/>
                <w:szCs w:val="28"/>
                <w:rtl/>
                <w:lang w:bidi="fa-IR"/>
              </w:rPr>
              <w:t>۱</w:t>
            </w:r>
            <w:r w:rsidRPr="00503569">
              <w:rPr>
                <w:rFonts w:ascii="Times New Roman" w:eastAsia="Times New Roman" w:hAnsi="Times New Roman" w:cs="B Zar"/>
                <w:color w:val="333333"/>
                <w:sz w:val="28"/>
                <w:szCs w:val="28"/>
                <w:rtl/>
              </w:rPr>
              <w:t xml:space="preserve"> پايه ترفيع</w:t>
            </w:r>
          </w:p>
        </w:tc>
      </w:tr>
      <w:tr w:rsidR="00503569" w:rsidRPr="00503569">
        <w:trPr>
          <w:tblCellSpacing w:w="0" w:type="dxa"/>
        </w:trPr>
        <w:tc>
          <w:tcPr>
            <w:tcW w:w="735" w:type="dxa"/>
            <w:tcBorders>
              <w:top w:val="outset" w:sz="6" w:space="0" w:color="auto"/>
              <w:left w:val="outset" w:sz="6" w:space="0" w:color="auto"/>
              <w:bottom w:val="outset" w:sz="6" w:space="0" w:color="auto"/>
              <w:right w:val="outset" w:sz="6" w:space="0" w:color="auto"/>
            </w:tcBorders>
            <w:tcMar>
              <w:top w:w="90" w:type="dxa"/>
              <w:left w:w="225" w:type="dxa"/>
              <w:bottom w:w="90" w:type="dxa"/>
              <w:right w:w="225" w:type="dxa"/>
            </w:tcMar>
            <w:vAlign w:val="center"/>
            <w:hideMark/>
          </w:tcPr>
          <w:p w:rsidR="00503569" w:rsidRPr="00503569" w:rsidRDefault="00503569" w:rsidP="00503569">
            <w:pPr>
              <w:bidi/>
              <w:spacing w:before="100" w:beforeAutospacing="1" w:after="100" w:afterAutospacing="1" w:line="240" w:lineRule="auto"/>
              <w:rPr>
                <w:rFonts w:ascii="Times New Roman" w:eastAsia="Times New Roman" w:hAnsi="Times New Roman" w:cs="B Zar"/>
                <w:color w:val="333333"/>
                <w:sz w:val="28"/>
                <w:szCs w:val="28"/>
                <w:rtl/>
              </w:rPr>
            </w:pPr>
            <w:r w:rsidRPr="00503569">
              <w:rPr>
                <w:rFonts w:ascii="Times New Roman" w:eastAsia="Times New Roman" w:hAnsi="Times New Roman" w:cs="B Zar"/>
                <w:color w:val="333333"/>
                <w:sz w:val="28"/>
                <w:szCs w:val="28"/>
                <w:rtl/>
                <w:lang w:bidi="fa-IR"/>
              </w:rPr>
              <w:t>۲</w:t>
            </w:r>
          </w:p>
        </w:tc>
        <w:tc>
          <w:tcPr>
            <w:tcW w:w="2400" w:type="dxa"/>
            <w:tcBorders>
              <w:top w:val="outset" w:sz="6" w:space="0" w:color="auto"/>
              <w:left w:val="outset" w:sz="6" w:space="0" w:color="auto"/>
              <w:bottom w:val="outset" w:sz="6" w:space="0" w:color="auto"/>
              <w:right w:val="outset" w:sz="6" w:space="0" w:color="auto"/>
            </w:tcBorders>
            <w:tcMar>
              <w:top w:w="90" w:type="dxa"/>
              <w:left w:w="225" w:type="dxa"/>
              <w:bottom w:w="90" w:type="dxa"/>
              <w:right w:w="225" w:type="dxa"/>
            </w:tcMar>
            <w:vAlign w:val="center"/>
            <w:hideMark/>
          </w:tcPr>
          <w:p w:rsidR="00503569" w:rsidRPr="00503569" w:rsidRDefault="00503569" w:rsidP="00503569">
            <w:pPr>
              <w:bidi/>
              <w:spacing w:before="100" w:beforeAutospacing="1" w:after="100" w:afterAutospacing="1" w:line="240" w:lineRule="auto"/>
              <w:rPr>
                <w:rFonts w:ascii="Times New Roman" w:eastAsia="Times New Roman" w:hAnsi="Times New Roman" w:cs="B Zar"/>
                <w:color w:val="333333"/>
                <w:sz w:val="28"/>
                <w:szCs w:val="28"/>
                <w:rtl/>
              </w:rPr>
            </w:pPr>
            <w:r w:rsidRPr="00503569">
              <w:rPr>
                <w:rFonts w:ascii="Times New Roman" w:eastAsia="Times New Roman" w:hAnsi="Times New Roman" w:cs="B Zar"/>
                <w:color w:val="333333"/>
                <w:sz w:val="28"/>
                <w:szCs w:val="28"/>
                <w:rtl/>
                <w:lang w:bidi="fa-IR"/>
              </w:rPr>
              <w:t>۱</w:t>
            </w:r>
            <w:r w:rsidRPr="00503569">
              <w:rPr>
                <w:rFonts w:ascii="Times New Roman" w:eastAsia="Times New Roman" w:hAnsi="Times New Roman" w:cs="B Zar"/>
                <w:color w:val="333333"/>
                <w:sz w:val="28"/>
                <w:szCs w:val="28"/>
                <w:rtl/>
              </w:rPr>
              <w:t xml:space="preserve"> تا </w:t>
            </w:r>
            <w:r w:rsidRPr="00503569">
              <w:rPr>
                <w:rFonts w:ascii="Times New Roman" w:eastAsia="Times New Roman" w:hAnsi="Times New Roman" w:cs="B Zar"/>
                <w:color w:val="333333"/>
                <w:sz w:val="28"/>
                <w:szCs w:val="28"/>
                <w:rtl/>
                <w:lang w:bidi="fa-IR"/>
              </w:rPr>
              <w:t>۲</w:t>
            </w:r>
            <w:r w:rsidRPr="00503569">
              <w:rPr>
                <w:rFonts w:ascii="Times New Roman" w:eastAsia="Times New Roman" w:hAnsi="Times New Roman" w:cs="B Zar"/>
                <w:color w:val="333333"/>
                <w:sz w:val="28"/>
                <w:szCs w:val="28"/>
                <w:rtl/>
              </w:rPr>
              <w:t>سال سابقه اسارت، مفقوديت</w:t>
            </w:r>
          </w:p>
        </w:tc>
        <w:tc>
          <w:tcPr>
            <w:tcW w:w="1920" w:type="dxa"/>
            <w:tcBorders>
              <w:top w:val="outset" w:sz="6" w:space="0" w:color="auto"/>
              <w:left w:val="outset" w:sz="6" w:space="0" w:color="auto"/>
              <w:bottom w:val="outset" w:sz="6" w:space="0" w:color="auto"/>
              <w:right w:val="outset" w:sz="6" w:space="0" w:color="auto"/>
            </w:tcBorders>
            <w:tcMar>
              <w:top w:w="90" w:type="dxa"/>
              <w:left w:w="225" w:type="dxa"/>
              <w:bottom w:w="90" w:type="dxa"/>
              <w:right w:w="225" w:type="dxa"/>
            </w:tcMar>
            <w:vAlign w:val="center"/>
            <w:hideMark/>
          </w:tcPr>
          <w:p w:rsidR="00503569" w:rsidRPr="00503569" w:rsidRDefault="00503569" w:rsidP="00503569">
            <w:pPr>
              <w:bidi/>
              <w:spacing w:before="100" w:beforeAutospacing="1" w:after="100" w:afterAutospacing="1" w:line="240" w:lineRule="auto"/>
              <w:rPr>
                <w:rFonts w:ascii="Times New Roman" w:eastAsia="Times New Roman" w:hAnsi="Times New Roman" w:cs="B Zar"/>
                <w:color w:val="333333"/>
                <w:sz w:val="28"/>
                <w:szCs w:val="28"/>
                <w:rtl/>
              </w:rPr>
            </w:pPr>
            <w:r w:rsidRPr="00503569">
              <w:rPr>
                <w:rFonts w:ascii="Times New Roman" w:eastAsia="Times New Roman" w:hAnsi="Times New Roman" w:cs="B Zar"/>
                <w:color w:val="333333"/>
                <w:sz w:val="28"/>
                <w:szCs w:val="28"/>
                <w:rtl/>
                <w:lang w:bidi="fa-IR"/>
              </w:rPr>
              <w:t>۲۰%</w:t>
            </w:r>
            <w:r w:rsidRPr="00503569">
              <w:rPr>
                <w:rFonts w:ascii="Times New Roman" w:eastAsia="Times New Roman" w:hAnsi="Times New Roman" w:cs="B Zar"/>
                <w:color w:val="333333"/>
                <w:sz w:val="28"/>
                <w:szCs w:val="28"/>
                <w:rtl/>
              </w:rPr>
              <w:t xml:space="preserve"> تا </w:t>
            </w:r>
            <w:r w:rsidRPr="00503569">
              <w:rPr>
                <w:rFonts w:ascii="Times New Roman" w:eastAsia="Times New Roman" w:hAnsi="Times New Roman" w:cs="B Zar"/>
                <w:color w:val="333333"/>
                <w:sz w:val="28"/>
                <w:szCs w:val="28"/>
                <w:rtl/>
                <w:lang w:bidi="fa-IR"/>
              </w:rPr>
              <w:t>۲۹%</w:t>
            </w:r>
            <w:r w:rsidRPr="00503569">
              <w:rPr>
                <w:rFonts w:ascii="Times New Roman" w:eastAsia="Times New Roman" w:hAnsi="Times New Roman" w:cs="B Zar"/>
                <w:color w:val="333333"/>
                <w:sz w:val="28"/>
                <w:szCs w:val="28"/>
                <w:rtl/>
              </w:rPr>
              <w:t xml:space="preserve"> از كار افتادگي</w:t>
            </w:r>
          </w:p>
        </w:tc>
        <w:tc>
          <w:tcPr>
            <w:tcW w:w="2160" w:type="dxa"/>
            <w:tcBorders>
              <w:top w:val="outset" w:sz="6" w:space="0" w:color="auto"/>
              <w:left w:val="outset" w:sz="6" w:space="0" w:color="auto"/>
              <w:bottom w:val="outset" w:sz="6" w:space="0" w:color="auto"/>
              <w:right w:val="outset" w:sz="6" w:space="0" w:color="auto"/>
            </w:tcBorders>
            <w:tcMar>
              <w:top w:w="90" w:type="dxa"/>
              <w:left w:w="225" w:type="dxa"/>
              <w:bottom w:w="90" w:type="dxa"/>
              <w:right w:w="225" w:type="dxa"/>
            </w:tcMar>
            <w:vAlign w:val="center"/>
            <w:hideMark/>
          </w:tcPr>
          <w:p w:rsidR="00503569" w:rsidRPr="00503569" w:rsidRDefault="00503569" w:rsidP="00503569">
            <w:pPr>
              <w:bidi/>
              <w:spacing w:before="100" w:beforeAutospacing="1" w:after="100" w:afterAutospacing="1" w:line="240" w:lineRule="auto"/>
              <w:rPr>
                <w:rFonts w:ascii="Times New Roman" w:eastAsia="Times New Roman" w:hAnsi="Times New Roman" w:cs="B Zar"/>
                <w:color w:val="333333"/>
                <w:sz w:val="28"/>
                <w:szCs w:val="28"/>
                <w:rtl/>
              </w:rPr>
            </w:pPr>
            <w:r w:rsidRPr="00503569">
              <w:rPr>
                <w:rFonts w:ascii="Times New Roman" w:eastAsia="Times New Roman" w:hAnsi="Times New Roman" w:cs="B Zar"/>
                <w:color w:val="333333"/>
                <w:sz w:val="28"/>
                <w:szCs w:val="28"/>
                <w:rtl/>
                <w:lang w:bidi="fa-IR"/>
              </w:rPr>
              <w:t>۱</w:t>
            </w:r>
            <w:r w:rsidRPr="00503569">
              <w:rPr>
                <w:rFonts w:ascii="Times New Roman" w:eastAsia="Times New Roman" w:hAnsi="Times New Roman" w:cs="B Zar"/>
                <w:color w:val="333333"/>
                <w:sz w:val="28"/>
                <w:szCs w:val="28"/>
                <w:rtl/>
              </w:rPr>
              <w:t xml:space="preserve"> تا </w:t>
            </w:r>
            <w:r w:rsidRPr="00503569">
              <w:rPr>
                <w:rFonts w:ascii="Times New Roman" w:eastAsia="Times New Roman" w:hAnsi="Times New Roman" w:cs="B Zar"/>
                <w:color w:val="333333"/>
                <w:sz w:val="28"/>
                <w:szCs w:val="28"/>
                <w:rtl/>
                <w:lang w:bidi="fa-IR"/>
              </w:rPr>
              <w:t>۲</w:t>
            </w:r>
            <w:r w:rsidRPr="00503569">
              <w:rPr>
                <w:rFonts w:ascii="Times New Roman" w:eastAsia="Times New Roman" w:hAnsi="Times New Roman" w:cs="B Zar"/>
                <w:color w:val="333333"/>
                <w:sz w:val="28"/>
                <w:szCs w:val="28"/>
                <w:rtl/>
              </w:rPr>
              <w:t xml:space="preserve"> سال خدمت در جبهه</w:t>
            </w:r>
          </w:p>
        </w:tc>
        <w:tc>
          <w:tcPr>
            <w:tcW w:w="1080" w:type="dxa"/>
            <w:tcBorders>
              <w:top w:val="outset" w:sz="6" w:space="0" w:color="auto"/>
              <w:left w:val="outset" w:sz="6" w:space="0" w:color="auto"/>
              <w:bottom w:val="outset" w:sz="6" w:space="0" w:color="auto"/>
              <w:right w:val="outset" w:sz="6" w:space="0" w:color="auto"/>
            </w:tcBorders>
            <w:tcMar>
              <w:top w:w="90" w:type="dxa"/>
              <w:left w:w="225" w:type="dxa"/>
              <w:bottom w:w="90" w:type="dxa"/>
              <w:right w:w="225" w:type="dxa"/>
            </w:tcMar>
            <w:vAlign w:val="center"/>
            <w:hideMark/>
          </w:tcPr>
          <w:p w:rsidR="00503569" w:rsidRPr="00503569" w:rsidRDefault="00503569" w:rsidP="00503569">
            <w:pPr>
              <w:bidi/>
              <w:spacing w:before="100" w:beforeAutospacing="1" w:after="100" w:afterAutospacing="1" w:line="240" w:lineRule="auto"/>
              <w:rPr>
                <w:rFonts w:ascii="Times New Roman" w:eastAsia="Times New Roman" w:hAnsi="Times New Roman" w:cs="B Zar"/>
                <w:color w:val="333333"/>
                <w:sz w:val="28"/>
                <w:szCs w:val="28"/>
                <w:rtl/>
              </w:rPr>
            </w:pPr>
            <w:r w:rsidRPr="00503569">
              <w:rPr>
                <w:rFonts w:ascii="Times New Roman" w:eastAsia="Times New Roman" w:hAnsi="Times New Roman" w:cs="B Zar"/>
                <w:color w:val="333333"/>
                <w:sz w:val="28"/>
                <w:szCs w:val="28"/>
                <w:rtl/>
                <w:lang w:bidi="fa-IR"/>
              </w:rPr>
              <w:t>۲</w:t>
            </w:r>
            <w:r w:rsidRPr="00503569">
              <w:rPr>
                <w:rFonts w:ascii="Times New Roman" w:eastAsia="Times New Roman" w:hAnsi="Times New Roman" w:cs="B Zar"/>
                <w:color w:val="333333"/>
                <w:sz w:val="28"/>
                <w:szCs w:val="28"/>
                <w:rtl/>
              </w:rPr>
              <w:t xml:space="preserve"> پايه ترفيع</w:t>
            </w:r>
          </w:p>
        </w:tc>
      </w:tr>
      <w:tr w:rsidR="00503569" w:rsidRPr="00503569">
        <w:trPr>
          <w:tblCellSpacing w:w="0" w:type="dxa"/>
        </w:trPr>
        <w:tc>
          <w:tcPr>
            <w:tcW w:w="735" w:type="dxa"/>
            <w:tcBorders>
              <w:top w:val="outset" w:sz="6" w:space="0" w:color="auto"/>
              <w:left w:val="outset" w:sz="6" w:space="0" w:color="auto"/>
              <w:bottom w:val="outset" w:sz="6" w:space="0" w:color="auto"/>
              <w:right w:val="outset" w:sz="6" w:space="0" w:color="auto"/>
            </w:tcBorders>
            <w:tcMar>
              <w:top w:w="90" w:type="dxa"/>
              <w:left w:w="225" w:type="dxa"/>
              <w:bottom w:w="90" w:type="dxa"/>
              <w:right w:w="225" w:type="dxa"/>
            </w:tcMar>
            <w:vAlign w:val="center"/>
            <w:hideMark/>
          </w:tcPr>
          <w:p w:rsidR="00503569" w:rsidRPr="00503569" w:rsidRDefault="00503569" w:rsidP="00503569">
            <w:pPr>
              <w:bidi/>
              <w:spacing w:before="100" w:beforeAutospacing="1" w:after="100" w:afterAutospacing="1" w:line="240" w:lineRule="auto"/>
              <w:rPr>
                <w:rFonts w:ascii="Times New Roman" w:eastAsia="Times New Roman" w:hAnsi="Times New Roman" w:cs="B Zar"/>
                <w:color w:val="333333"/>
                <w:sz w:val="28"/>
                <w:szCs w:val="28"/>
                <w:rtl/>
              </w:rPr>
            </w:pPr>
            <w:r w:rsidRPr="00503569">
              <w:rPr>
                <w:rFonts w:ascii="Times New Roman" w:eastAsia="Times New Roman" w:hAnsi="Times New Roman" w:cs="B Zar"/>
                <w:color w:val="333333"/>
                <w:sz w:val="28"/>
                <w:szCs w:val="28"/>
                <w:rtl/>
                <w:lang w:bidi="fa-IR"/>
              </w:rPr>
              <w:t>۳</w:t>
            </w:r>
          </w:p>
        </w:tc>
        <w:tc>
          <w:tcPr>
            <w:tcW w:w="2400" w:type="dxa"/>
            <w:tcBorders>
              <w:top w:val="outset" w:sz="6" w:space="0" w:color="auto"/>
              <w:left w:val="outset" w:sz="6" w:space="0" w:color="auto"/>
              <w:bottom w:val="outset" w:sz="6" w:space="0" w:color="auto"/>
              <w:right w:val="outset" w:sz="6" w:space="0" w:color="auto"/>
            </w:tcBorders>
            <w:tcMar>
              <w:top w:w="90" w:type="dxa"/>
              <w:left w:w="225" w:type="dxa"/>
              <w:bottom w:w="90" w:type="dxa"/>
              <w:right w:w="225" w:type="dxa"/>
            </w:tcMar>
            <w:vAlign w:val="center"/>
            <w:hideMark/>
          </w:tcPr>
          <w:p w:rsidR="00503569" w:rsidRPr="00503569" w:rsidRDefault="00503569" w:rsidP="00503569">
            <w:pPr>
              <w:bidi/>
              <w:spacing w:before="100" w:beforeAutospacing="1" w:after="100" w:afterAutospacing="1" w:line="240" w:lineRule="auto"/>
              <w:rPr>
                <w:rFonts w:ascii="Times New Roman" w:eastAsia="Times New Roman" w:hAnsi="Times New Roman" w:cs="B Zar"/>
                <w:color w:val="333333"/>
                <w:sz w:val="28"/>
                <w:szCs w:val="28"/>
                <w:rtl/>
              </w:rPr>
            </w:pPr>
            <w:r w:rsidRPr="00503569">
              <w:rPr>
                <w:rFonts w:ascii="Times New Roman" w:eastAsia="Times New Roman" w:hAnsi="Times New Roman" w:cs="B Zar"/>
                <w:color w:val="333333"/>
                <w:sz w:val="28"/>
                <w:szCs w:val="28"/>
                <w:rtl/>
                <w:lang w:bidi="fa-IR"/>
              </w:rPr>
              <w:t>۲</w:t>
            </w:r>
            <w:r w:rsidRPr="00503569">
              <w:rPr>
                <w:rFonts w:ascii="Times New Roman" w:eastAsia="Times New Roman" w:hAnsi="Times New Roman" w:cs="B Zar"/>
                <w:color w:val="333333"/>
                <w:sz w:val="28"/>
                <w:szCs w:val="28"/>
                <w:rtl/>
              </w:rPr>
              <w:t xml:space="preserve">تا </w:t>
            </w:r>
            <w:r w:rsidRPr="00503569">
              <w:rPr>
                <w:rFonts w:ascii="Times New Roman" w:eastAsia="Times New Roman" w:hAnsi="Times New Roman" w:cs="B Zar"/>
                <w:color w:val="333333"/>
                <w:sz w:val="28"/>
                <w:szCs w:val="28"/>
                <w:rtl/>
                <w:lang w:bidi="fa-IR"/>
              </w:rPr>
              <w:t>۳</w:t>
            </w:r>
            <w:r w:rsidRPr="00503569">
              <w:rPr>
                <w:rFonts w:ascii="Times New Roman" w:eastAsia="Times New Roman" w:hAnsi="Times New Roman" w:cs="B Zar"/>
                <w:color w:val="333333"/>
                <w:sz w:val="28"/>
                <w:szCs w:val="28"/>
                <w:rtl/>
              </w:rPr>
              <w:t>سال سابقه اسارت، مفقوديت</w:t>
            </w:r>
          </w:p>
        </w:tc>
        <w:tc>
          <w:tcPr>
            <w:tcW w:w="1920" w:type="dxa"/>
            <w:tcBorders>
              <w:top w:val="outset" w:sz="6" w:space="0" w:color="auto"/>
              <w:left w:val="outset" w:sz="6" w:space="0" w:color="auto"/>
              <w:bottom w:val="outset" w:sz="6" w:space="0" w:color="auto"/>
              <w:right w:val="outset" w:sz="6" w:space="0" w:color="auto"/>
            </w:tcBorders>
            <w:tcMar>
              <w:top w:w="90" w:type="dxa"/>
              <w:left w:w="225" w:type="dxa"/>
              <w:bottom w:w="90" w:type="dxa"/>
              <w:right w:w="225" w:type="dxa"/>
            </w:tcMar>
            <w:vAlign w:val="center"/>
            <w:hideMark/>
          </w:tcPr>
          <w:p w:rsidR="00503569" w:rsidRPr="00503569" w:rsidRDefault="00503569" w:rsidP="00503569">
            <w:pPr>
              <w:bidi/>
              <w:spacing w:before="100" w:beforeAutospacing="1" w:after="100" w:afterAutospacing="1" w:line="240" w:lineRule="auto"/>
              <w:rPr>
                <w:rFonts w:ascii="Times New Roman" w:eastAsia="Times New Roman" w:hAnsi="Times New Roman" w:cs="B Zar"/>
                <w:color w:val="333333"/>
                <w:sz w:val="28"/>
                <w:szCs w:val="28"/>
                <w:rtl/>
              </w:rPr>
            </w:pPr>
            <w:r w:rsidRPr="00503569">
              <w:rPr>
                <w:rFonts w:ascii="Times New Roman" w:eastAsia="Times New Roman" w:hAnsi="Times New Roman" w:cs="B Zar"/>
                <w:color w:val="333333"/>
                <w:sz w:val="28"/>
                <w:szCs w:val="28"/>
                <w:rtl/>
                <w:lang w:bidi="fa-IR"/>
              </w:rPr>
              <w:t>۳۰%</w:t>
            </w:r>
            <w:r w:rsidRPr="00503569">
              <w:rPr>
                <w:rFonts w:ascii="Times New Roman" w:eastAsia="Times New Roman" w:hAnsi="Times New Roman" w:cs="B Zar"/>
                <w:color w:val="333333"/>
                <w:sz w:val="28"/>
                <w:szCs w:val="28"/>
                <w:rtl/>
              </w:rPr>
              <w:t xml:space="preserve"> تا </w:t>
            </w:r>
            <w:r w:rsidRPr="00503569">
              <w:rPr>
                <w:rFonts w:ascii="Times New Roman" w:eastAsia="Times New Roman" w:hAnsi="Times New Roman" w:cs="B Zar"/>
                <w:color w:val="333333"/>
                <w:sz w:val="28"/>
                <w:szCs w:val="28"/>
                <w:rtl/>
                <w:lang w:bidi="fa-IR"/>
              </w:rPr>
              <w:t>۳۹%</w:t>
            </w:r>
            <w:r w:rsidRPr="00503569">
              <w:rPr>
                <w:rFonts w:ascii="Times New Roman" w:eastAsia="Times New Roman" w:hAnsi="Times New Roman" w:cs="B Zar"/>
                <w:color w:val="333333"/>
                <w:sz w:val="28"/>
                <w:szCs w:val="28"/>
                <w:rtl/>
              </w:rPr>
              <w:t xml:space="preserve"> از كار افتادگي</w:t>
            </w:r>
          </w:p>
        </w:tc>
        <w:tc>
          <w:tcPr>
            <w:tcW w:w="2160" w:type="dxa"/>
            <w:tcBorders>
              <w:top w:val="outset" w:sz="6" w:space="0" w:color="auto"/>
              <w:left w:val="outset" w:sz="6" w:space="0" w:color="auto"/>
              <w:bottom w:val="outset" w:sz="6" w:space="0" w:color="auto"/>
              <w:right w:val="outset" w:sz="6" w:space="0" w:color="auto"/>
            </w:tcBorders>
            <w:tcMar>
              <w:top w:w="90" w:type="dxa"/>
              <w:left w:w="225" w:type="dxa"/>
              <w:bottom w:w="90" w:type="dxa"/>
              <w:right w:w="225" w:type="dxa"/>
            </w:tcMar>
            <w:vAlign w:val="center"/>
            <w:hideMark/>
          </w:tcPr>
          <w:p w:rsidR="00503569" w:rsidRPr="00503569" w:rsidRDefault="00503569" w:rsidP="00503569">
            <w:pPr>
              <w:bidi/>
              <w:spacing w:before="100" w:beforeAutospacing="1" w:after="100" w:afterAutospacing="1" w:line="240" w:lineRule="auto"/>
              <w:rPr>
                <w:rFonts w:ascii="Times New Roman" w:eastAsia="Times New Roman" w:hAnsi="Times New Roman" w:cs="B Zar"/>
                <w:color w:val="333333"/>
                <w:sz w:val="28"/>
                <w:szCs w:val="28"/>
                <w:rtl/>
              </w:rPr>
            </w:pPr>
            <w:r w:rsidRPr="00503569">
              <w:rPr>
                <w:rFonts w:ascii="Times New Roman" w:eastAsia="Times New Roman" w:hAnsi="Times New Roman" w:cs="B Zar"/>
                <w:color w:val="333333"/>
                <w:sz w:val="28"/>
                <w:szCs w:val="28"/>
                <w:rtl/>
                <w:lang w:bidi="fa-IR"/>
              </w:rPr>
              <w:t>۲</w:t>
            </w:r>
            <w:r w:rsidRPr="00503569">
              <w:rPr>
                <w:rFonts w:ascii="Times New Roman" w:eastAsia="Times New Roman" w:hAnsi="Times New Roman" w:cs="B Zar"/>
                <w:color w:val="333333"/>
                <w:sz w:val="28"/>
                <w:szCs w:val="28"/>
                <w:rtl/>
              </w:rPr>
              <w:t xml:space="preserve"> تا </w:t>
            </w:r>
            <w:r w:rsidRPr="00503569">
              <w:rPr>
                <w:rFonts w:ascii="Times New Roman" w:eastAsia="Times New Roman" w:hAnsi="Times New Roman" w:cs="B Zar"/>
                <w:color w:val="333333"/>
                <w:sz w:val="28"/>
                <w:szCs w:val="28"/>
                <w:rtl/>
                <w:lang w:bidi="fa-IR"/>
              </w:rPr>
              <w:t>۳</w:t>
            </w:r>
            <w:r w:rsidRPr="00503569">
              <w:rPr>
                <w:rFonts w:ascii="Times New Roman" w:eastAsia="Times New Roman" w:hAnsi="Times New Roman" w:cs="B Zar"/>
                <w:color w:val="333333"/>
                <w:sz w:val="28"/>
                <w:szCs w:val="28"/>
                <w:rtl/>
              </w:rPr>
              <w:t xml:space="preserve"> سال خدمت در جبهه</w:t>
            </w:r>
          </w:p>
        </w:tc>
        <w:tc>
          <w:tcPr>
            <w:tcW w:w="1080" w:type="dxa"/>
            <w:tcBorders>
              <w:top w:val="outset" w:sz="6" w:space="0" w:color="auto"/>
              <w:left w:val="outset" w:sz="6" w:space="0" w:color="auto"/>
              <w:bottom w:val="outset" w:sz="6" w:space="0" w:color="auto"/>
              <w:right w:val="outset" w:sz="6" w:space="0" w:color="auto"/>
            </w:tcBorders>
            <w:tcMar>
              <w:top w:w="90" w:type="dxa"/>
              <w:left w:w="225" w:type="dxa"/>
              <w:bottom w:w="90" w:type="dxa"/>
              <w:right w:w="225" w:type="dxa"/>
            </w:tcMar>
            <w:vAlign w:val="center"/>
            <w:hideMark/>
          </w:tcPr>
          <w:p w:rsidR="00503569" w:rsidRPr="00503569" w:rsidRDefault="00503569" w:rsidP="00503569">
            <w:pPr>
              <w:bidi/>
              <w:spacing w:before="100" w:beforeAutospacing="1" w:after="100" w:afterAutospacing="1" w:line="240" w:lineRule="auto"/>
              <w:rPr>
                <w:rFonts w:ascii="Times New Roman" w:eastAsia="Times New Roman" w:hAnsi="Times New Roman" w:cs="B Zar"/>
                <w:color w:val="333333"/>
                <w:sz w:val="28"/>
                <w:szCs w:val="28"/>
                <w:rtl/>
              </w:rPr>
            </w:pPr>
            <w:r w:rsidRPr="00503569">
              <w:rPr>
                <w:rFonts w:ascii="Times New Roman" w:eastAsia="Times New Roman" w:hAnsi="Times New Roman" w:cs="B Zar"/>
                <w:color w:val="333333"/>
                <w:sz w:val="28"/>
                <w:szCs w:val="28"/>
                <w:rtl/>
                <w:lang w:bidi="fa-IR"/>
              </w:rPr>
              <w:t>۳</w:t>
            </w:r>
            <w:r w:rsidRPr="00503569">
              <w:rPr>
                <w:rFonts w:ascii="Times New Roman" w:eastAsia="Times New Roman" w:hAnsi="Times New Roman" w:cs="B Zar"/>
                <w:color w:val="333333"/>
                <w:sz w:val="28"/>
                <w:szCs w:val="28"/>
                <w:rtl/>
              </w:rPr>
              <w:t xml:space="preserve"> پايه ترفيع</w:t>
            </w:r>
          </w:p>
        </w:tc>
      </w:tr>
      <w:tr w:rsidR="00503569" w:rsidRPr="00503569">
        <w:trPr>
          <w:tblCellSpacing w:w="0" w:type="dxa"/>
        </w:trPr>
        <w:tc>
          <w:tcPr>
            <w:tcW w:w="735" w:type="dxa"/>
            <w:tcBorders>
              <w:top w:val="outset" w:sz="6" w:space="0" w:color="auto"/>
              <w:left w:val="outset" w:sz="6" w:space="0" w:color="auto"/>
              <w:bottom w:val="outset" w:sz="6" w:space="0" w:color="auto"/>
              <w:right w:val="outset" w:sz="6" w:space="0" w:color="auto"/>
            </w:tcBorders>
            <w:tcMar>
              <w:top w:w="90" w:type="dxa"/>
              <w:left w:w="225" w:type="dxa"/>
              <w:bottom w:w="90" w:type="dxa"/>
              <w:right w:w="225" w:type="dxa"/>
            </w:tcMar>
            <w:vAlign w:val="center"/>
            <w:hideMark/>
          </w:tcPr>
          <w:p w:rsidR="00503569" w:rsidRPr="00503569" w:rsidRDefault="00503569" w:rsidP="00503569">
            <w:pPr>
              <w:bidi/>
              <w:spacing w:before="100" w:beforeAutospacing="1" w:after="100" w:afterAutospacing="1" w:line="240" w:lineRule="auto"/>
              <w:rPr>
                <w:rFonts w:ascii="Times New Roman" w:eastAsia="Times New Roman" w:hAnsi="Times New Roman" w:cs="B Zar"/>
                <w:color w:val="333333"/>
                <w:sz w:val="28"/>
                <w:szCs w:val="28"/>
                <w:rtl/>
              </w:rPr>
            </w:pPr>
            <w:r w:rsidRPr="00503569">
              <w:rPr>
                <w:rFonts w:ascii="Times New Roman" w:eastAsia="Times New Roman" w:hAnsi="Times New Roman" w:cs="B Zar"/>
                <w:color w:val="333333"/>
                <w:sz w:val="28"/>
                <w:szCs w:val="28"/>
                <w:rtl/>
                <w:lang w:bidi="fa-IR"/>
              </w:rPr>
              <w:t>۴</w:t>
            </w:r>
          </w:p>
        </w:tc>
        <w:tc>
          <w:tcPr>
            <w:tcW w:w="2400" w:type="dxa"/>
            <w:tcBorders>
              <w:top w:val="outset" w:sz="6" w:space="0" w:color="auto"/>
              <w:left w:val="outset" w:sz="6" w:space="0" w:color="auto"/>
              <w:bottom w:val="outset" w:sz="6" w:space="0" w:color="auto"/>
              <w:right w:val="outset" w:sz="6" w:space="0" w:color="auto"/>
            </w:tcBorders>
            <w:tcMar>
              <w:top w:w="90" w:type="dxa"/>
              <w:left w:w="225" w:type="dxa"/>
              <w:bottom w:w="90" w:type="dxa"/>
              <w:right w:w="225" w:type="dxa"/>
            </w:tcMar>
            <w:vAlign w:val="center"/>
            <w:hideMark/>
          </w:tcPr>
          <w:p w:rsidR="00503569" w:rsidRPr="00503569" w:rsidRDefault="00503569" w:rsidP="00503569">
            <w:pPr>
              <w:bidi/>
              <w:spacing w:before="100" w:beforeAutospacing="1" w:after="100" w:afterAutospacing="1" w:line="240" w:lineRule="auto"/>
              <w:rPr>
                <w:rFonts w:ascii="Times New Roman" w:eastAsia="Times New Roman" w:hAnsi="Times New Roman" w:cs="B Zar"/>
                <w:color w:val="333333"/>
                <w:sz w:val="28"/>
                <w:szCs w:val="28"/>
                <w:rtl/>
              </w:rPr>
            </w:pPr>
            <w:r w:rsidRPr="00503569">
              <w:rPr>
                <w:rFonts w:ascii="Times New Roman" w:eastAsia="Times New Roman" w:hAnsi="Times New Roman" w:cs="B Zar"/>
                <w:color w:val="333333"/>
                <w:sz w:val="28"/>
                <w:szCs w:val="28"/>
                <w:rtl/>
                <w:lang w:bidi="fa-IR"/>
              </w:rPr>
              <w:t>۳</w:t>
            </w:r>
            <w:r w:rsidRPr="00503569">
              <w:rPr>
                <w:rFonts w:ascii="Times New Roman" w:eastAsia="Times New Roman" w:hAnsi="Times New Roman" w:cs="B Zar"/>
                <w:color w:val="333333"/>
                <w:sz w:val="28"/>
                <w:szCs w:val="28"/>
                <w:rtl/>
              </w:rPr>
              <w:t xml:space="preserve">تا </w:t>
            </w:r>
            <w:r w:rsidRPr="00503569">
              <w:rPr>
                <w:rFonts w:ascii="Times New Roman" w:eastAsia="Times New Roman" w:hAnsi="Times New Roman" w:cs="B Zar"/>
                <w:color w:val="333333"/>
                <w:sz w:val="28"/>
                <w:szCs w:val="28"/>
                <w:rtl/>
                <w:lang w:bidi="fa-IR"/>
              </w:rPr>
              <w:t>۴</w:t>
            </w:r>
            <w:r w:rsidRPr="00503569">
              <w:rPr>
                <w:rFonts w:ascii="Times New Roman" w:eastAsia="Times New Roman" w:hAnsi="Times New Roman" w:cs="B Zar"/>
                <w:color w:val="333333"/>
                <w:sz w:val="28"/>
                <w:szCs w:val="28"/>
                <w:rtl/>
              </w:rPr>
              <w:t>سال سابقه اسارت، مفقوديت</w:t>
            </w:r>
          </w:p>
        </w:tc>
        <w:tc>
          <w:tcPr>
            <w:tcW w:w="1920" w:type="dxa"/>
            <w:tcBorders>
              <w:top w:val="outset" w:sz="6" w:space="0" w:color="auto"/>
              <w:left w:val="outset" w:sz="6" w:space="0" w:color="auto"/>
              <w:bottom w:val="outset" w:sz="6" w:space="0" w:color="auto"/>
              <w:right w:val="outset" w:sz="6" w:space="0" w:color="auto"/>
            </w:tcBorders>
            <w:tcMar>
              <w:top w:w="90" w:type="dxa"/>
              <w:left w:w="225" w:type="dxa"/>
              <w:bottom w:w="90" w:type="dxa"/>
              <w:right w:w="225" w:type="dxa"/>
            </w:tcMar>
            <w:vAlign w:val="center"/>
            <w:hideMark/>
          </w:tcPr>
          <w:p w:rsidR="00503569" w:rsidRPr="00503569" w:rsidRDefault="00503569" w:rsidP="00503569">
            <w:pPr>
              <w:bidi/>
              <w:spacing w:before="100" w:beforeAutospacing="1" w:after="100" w:afterAutospacing="1" w:line="240" w:lineRule="auto"/>
              <w:rPr>
                <w:rFonts w:ascii="Times New Roman" w:eastAsia="Times New Roman" w:hAnsi="Times New Roman" w:cs="B Zar"/>
                <w:color w:val="333333"/>
                <w:sz w:val="28"/>
                <w:szCs w:val="28"/>
                <w:rtl/>
              </w:rPr>
            </w:pPr>
            <w:r w:rsidRPr="00503569">
              <w:rPr>
                <w:rFonts w:ascii="Times New Roman" w:eastAsia="Times New Roman" w:hAnsi="Times New Roman" w:cs="B Zar"/>
                <w:color w:val="333333"/>
                <w:sz w:val="28"/>
                <w:szCs w:val="28"/>
                <w:rtl/>
                <w:lang w:bidi="fa-IR"/>
              </w:rPr>
              <w:t>۴۰%</w:t>
            </w:r>
            <w:r w:rsidRPr="00503569">
              <w:rPr>
                <w:rFonts w:ascii="Times New Roman" w:eastAsia="Times New Roman" w:hAnsi="Times New Roman" w:cs="B Zar"/>
                <w:color w:val="333333"/>
                <w:sz w:val="28"/>
                <w:szCs w:val="28"/>
                <w:rtl/>
              </w:rPr>
              <w:t xml:space="preserve"> تا </w:t>
            </w:r>
            <w:r w:rsidRPr="00503569">
              <w:rPr>
                <w:rFonts w:ascii="Times New Roman" w:eastAsia="Times New Roman" w:hAnsi="Times New Roman" w:cs="B Zar"/>
                <w:color w:val="333333"/>
                <w:sz w:val="28"/>
                <w:szCs w:val="28"/>
                <w:rtl/>
                <w:lang w:bidi="fa-IR"/>
              </w:rPr>
              <w:t>۴۹%</w:t>
            </w:r>
            <w:r w:rsidRPr="00503569">
              <w:rPr>
                <w:rFonts w:ascii="Times New Roman" w:eastAsia="Times New Roman" w:hAnsi="Times New Roman" w:cs="B Zar"/>
                <w:color w:val="333333"/>
                <w:sz w:val="28"/>
                <w:szCs w:val="28"/>
                <w:rtl/>
              </w:rPr>
              <w:t xml:space="preserve"> از كار افتادگي</w:t>
            </w:r>
          </w:p>
        </w:tc>
        <w:tc>
          <w:tcPr>
            <w:tcW w:w="2160" w:type="dxa"/>
            <w:tcBorders>
              <w:top w:val="outset" w:sz="6" w:space="0" w:color="auto"/>
              <w:left w:val="outset" w:sz="6" w:space="0" w:color="auto"/>
              <w:bottom w:val="outset" w:sz="6" w:space="0" w:color="auto"/>
              <w:right w:val="outset" w:sz="6" w:space="0" w:color="auto"/>
            </w:tcBorders>
            <w:tcMar>
              <w:top w:w="90" w:type="dxa"/>
              <w:left w:w="225" w:type="dxa"/>
              <w:bottom w:w="90" w:type="dxa"/>
              <w:right w:w="225" w:type="dxa"/>
            </w:tcMar>
            <w:vAlign w:val="center"/>
            <w:hideMark/>
          </w:tcPr>
          <w:p w:rsidR="00503569" w:rsidRPr="00503569" w:rsidRDefault="00503569" w:rsidP="00503569">
            <w:pPr>
              <w:bidi/>
              <w:spacing w:before="100" w:beforeAutospacing="1" w:after="100" w:afterAutospacing="1" w:line="240" w:lineRule="auto"/>
              <w:rPr>
                <w:rFonts w:ascii="Times New Roman" w:eastAsia="Times New Roman" w:hAnsi="Times New Roman" w:cs="B Zar"/>
                <w:color w:val="333333"/>
                <w:sz w:val="28"/>
                <w:szCs w:val="28"/>
                <w:rtl/>
              </w:rPr>
            </w:pPr>
            <w:r w:rsidRPr="00503569">
              <w:rPr>
                <w:rFonts w:ascii="Times New Roman" w:eastAsia="Times New Roman" w:hAnsi="Times New Roman" w:cs="B Zar"/>
                <w:color w:val="333333"/>
                <w:sz w:val="28"/>
                <w:szCs w:val="28"/>
                <w:rtl/>
                <w:lang w:bidi="fa-IR"/>
              </w:rPr>
              <w:t>۳</w:t>
            </w:r>
            <w:r w:rsidRPr="00503569">
              <w:rPr>
                <w:rFonts w:ascii="Times New Roman" w:eastAsia="Times New Roman" w:hAnsi="Times New Roman" w:cs="B Zar"/>
                <w:color w:val="333333"/>
                <w:sz w:val="28"/>
                <w:szCs w:val="28"/>
                <w:rtl/>
              </w:rPr>
              <w:t xml:space="preserve"> تا </w:t>
            </w:r>
            <w:r w:rsidRPr="00503569">
              <w:rPr>
                <w:rFonts w:ascii="Times New Roman" w:eastAsia="Times New Roman" w:hAnsi="Times New Roman" w:cs="B Zar"/>
                <w:color w:val="333333"/>
                <w:sz w:val="28"/>
                <w:szCs w:val="28"/>
                <w:rtl/>
                <w:lang w:bidi="fa-IR"/>
              </w:rPr>
              <w:t>۴</w:t>
            </w:r>
            <w:r w:rsidRPr="00503569">
              <w:rPr>
                <w:rFonts w:ascii="Times New Roman" w:eastAsia="Times New Roman" w:hAnsi="Times New Roman" w:cs="B Zar"/>
                <w:color w:val="333333"/>
                <w:sz w:val="28"/>
                <w:szCs w:val="28"/>
                <w:rtl/>
              </w:rPr>
              <w:t xml:space="preserve"> سال خدمت در جبهه</w:t>
            </w:r>
          </w:p>
        </w:tc>
        <w:tc>
          <w:tcPr>
            <w:tcW w:w="1080" w:type="dxa"/>
            <w:tcBorders>
              <w:top w:val="outset" w:sz="6" w:space="0" w:color="auto"/>
              <w:left w:val="outset" w:sz="6" w:space="0" w:color="auto"/>
              <w:bottom w:val="outset" w:sz="6" w:space="0" w:color="auto"/>
              <w:right w:val="outset" w:sz="6" w:space="0" w:color="auto"/>
            </w:tcBorders>
            <w:tcMar>
              <w:top w:w="90" w:type="dxa"/>
              <w:left w:w="225" w:type="dxa"/>
              <w:bottom w:w="90" w:type="dxa"/>
              <w:right w:w="225" w:type="dxa"/>
            </w:tcMar>
            <w:vAlign w:val="center"/>
            <w:hideMark/>
          </w:tcPr>
          <w:p w:rsidR="00503569" w:rsidRPr="00503569" w:rsidRDefault="00503569" w:rsidP="00503569">
            <w:pPr>
              <w:bidi/>
              <w:spacing w:before="100" w:beforeAutospacing="1" w:after="100" w:afterAutospacing="1" w:line="240" w:lineRule="auto"/>
              <w:rPr>
                <w:rFonts w:ascii="Times New Roman" w:eastAsia="Times New Roman" w:hAnsi="Times New Roman" w:cs="B Zar"/>
                <w:color w:val="333333"/>
                <w:sz w:val="28"/>
                <w:szCs w:val="28"/>
                <w:rtl/>
              </w:rPr>
            </w:pPr>
            <w:r w:rsidRPr="00503569">
              <w:rPr>
                <w:rFonts w:ascii="Times New Roman" w:eastAsia="Times New Roman" w:hAnsi="Times New Roman" w:cs="B Zar"/>
                <w:color w:val="333333"/>
                <w:sz w:val="28"/>
                <w:szCs w:val="28"/>
                <w:rtl/>
                <w:lang w:bidi="fa-IR"/>
              </w:rPr>
              <w:t>۵</w:t>
            </w:r>
            <w:r w:rsidRPr="00503569">
              <w:rPr>
                <w:rFonts w:ascii="Times New Roman" w:eastAsia="Times New Roman" w:hAnsi="Times New Roman" w:cs="B Zar"/>
                <w:color w:val="333333"/>
                <w:sz w:val="28"/>
                <w:szCs w:val="28"/>
                <w:rtl/>
              </w:rPr>
              <w:t xml:space="preserve"> پايه ترفيع</w:t>
            </w:r>
          </w:p>
        </w:tc>
      </w:tr>
      <w:tr w:rsidR="00503569" w:rsidRPr="00503569">
        <w:trPr>
          <w:tblCellSpacing w:w="0" w:type="dxa"/>
        </w:trPr>
        <w:tc>
          <w:tcPr>
            <w:tcW w:w="735" w:type="dxa"/>
            <w:tcBorders>
              <w:top w:val="outset" w:sz="6" w:space="0" w:color="auto"/>
              <w:left w:val="outset" w:sz="6" w:space="0" w:color="auto"/>
              <w:bottom w:val="outset" w:sz="6" w:space="0" w:color="auto"/>
              <w:right w:val="outset" w:sz="6" w:space="0" w:color="auto"/>
            </w:tcBorders>
            <w:tcMar>
              <w:top w:w="90" w:type="dxa"/>
              <w:left w:w="225" w:type="dxa"/>
              <w:bottom w:w="90" w:type="dxa"/>
              <w:right w:w="225" w:type="dxa"/>
            </w:tcMar>
            <w:vAlign w:val="center"/>
            <w:hideMark/>
          </w:tcPr>
          <w:p w:rsidR="00503569" w:rsidRPr="00503569" w:rsidRDefault="00503569" w:rsidP="00503569">
            <w:pPr>
              <w:bidi/>
              <w:spacing w:before="100" w:beforeAutospacing="1" w:after="100" w:afterAutospacing="1" w:line="240" w:lineRule="auto"/>
              <w:rPr>
                <w:rFonts w:ascii="Times New Roman" w:eastAsia="Times New Roman" w:hAnsi="Times New Roman" w:cs="B Zar"/>
                <w:color w:val="333333"/>
                <w:sz w:val="28"/>
                <w:szCs w:val="28"/>
                <w:rtl/>
              </w:rPr>
            </w:pPr>
            <w:r w:rsidRPr="00503569">
              <w:rPr>
                <w:rFonts w:ascii="Times New Roman" w:eastAsia="Times New Roman" w:hAnsi="Times New Roman" w:cs="B Zar"/>
                <w:color w:val="333333"/>
                <w:sz w:val="28"/>
                <w:szCs w:val="28"/>
                <w:rtl/>
                <w:lang w:bidi="fa-IR"/>
              </w:rPr>
              <w:t>۵</w:t>
            </w:r>
          </w:p>
        </w:tc>
        <w:tc>
          <w:tcPr>
            <w:tcW w:w="2400" w:type="dxa"/>
            <w:tcBorders>
              <w:top w:val="outset" w:sz="6" w:space="0" w:color="auto"/>
              <w:left w:val="outset" w:sz="6" w:space="0" w:color="auto"/>
              <w:bottom w:val="outset" w:sz="6" w:space="0" w:color="auto"/>
              <w:right w:val="outset" w:sz="6" w:space="0" w:color="auto"/>
            </w:tcBorders>
            <w:tcMar>
              <w:top w:w="90" w:type="dxa"/>
              <w:left w:w="225" w:type="dxa"/>
              <w:bottom w:w="90" w:type="dxa"/>
              <w:right w:w="225" w:type="dxa"/>
            </w:tcMar>
            <w:vAlign w:val="center"/>
            <w:hideMark/>
          </w:tcPr>
          <w:p w:rsidR="00503569" w:rsidRPr="00503569" w:rsidRDefault="00503569" w:rsidP="00503569">
            <w:pPr>
              <w:bidi/>
              <w:spacing w:before="100" w:beforeAutospacing="1" w:after="100" w:afterAutospacing="1" w:line="240" w:lineRule="auto"/>
              <w:rPr>
                <w:rFonts w:ascii="Times New Roman" w:eastAsia="Times New Roman" w:hAnsi="Times New Roman" w:cs="B Zar"/>
                <w:color w:val="333333"/>
                <w:sz w:val="28"/>
                <w:szCs w:val="28"/>
                <w:rtl/>
              </w:rPr>
            </w:pPr>
            <w:r w:rsidRPr="00503569">
              <w:rPr>
                <w:rFonts w:ascii="Times New Roman" w:eastAsia="Times New Roman" w:hAnsi="Times New Roman" w:cs="B Zar"/>
                <w:color w:val="333333"/>
                <w:sz w:val="28"/>
                <w:szCs w:val="28"/>
                <w:rtl/>
                <w:lang w:bidi="fa-IR"/>
              </w:rPr>
              <w:t>۴</w:t>
            </w:r>
            <w:r w:rsidRPr="00503569">
              <w:rPr>
                <w:rFonts w:ascii="Times New Roman" w:eastAsia="Times New Roman" w:hAnsi="Times New Roman" w:cs="B Zar"/>
                <w:color w:val="333333"/>
                <w:sz w:val="28"/>
                <w:szCs w:val="28"/>
                <w:rtl/>
              </w:rPr>
              <w:t xml:space="preserve">تا </w:t>
            </w:r>
            <w:r w:rsidRPr="00503569">
              <w:rPr>
                <w:rFonts w:ascii="Times New Roman" w:eastAsia="Times New Roman" w:hAnsi="Times New Roman" w:cs="B Zar"/>
                <w:color w:val="333333"/>
                <w:sz w:val="28"/>
                <w:szCs w:val="28"/>
                <w:rtl/>
                <w:lang w:bidi="fa-IR"/>
              </w:rPr>
              <w:t>۵</w:t>
            </w:r>
            <w:r w:rsidRPr="00503569">
              <w:rPr>
                <w:rFonts w:ascii="Times New Roman" w:eastAsia="Times New Roman" w:hAnsi="Times New Roman" w:cs="B Zar"/>
                <w:color w:val="333333"/>
                <w:sz w:val="28"/>
                <w:szCs w:val="28"/>
                <w:rtl/>
              </w:rPr>
              <w:t>سال سابقه اسارت، مفقوديت</w:t>
            </w:r>
          </w:p>
        </w:tc>
        <w:tc>
          <w:tcPr>
            <w:tcW w:w="1920" w:type="dxa"/>
            <w:tcBorders>
              <w:top w:val="outset" w:sz="6" w:space="0" w:color="auto"/>
              <w:left w:val="outset" w:sz="6" w:space="0" w:color="auto"/>
              <w:bottom w:val="outset" w:sz="6" w:space="0" w:color="auto"/>
              <w:right w:val="outset" w:sz="6" w:space="0" w:color="auto"/>
            </w:tcBorders>
            <w:tcMar>
              <w:top w:w="90" w:type="dxa"/>
              <w:left w:w="225" w:type="dxa"/>
              <w:bottom w:w="90" w:type="dxa"/>
              <w:right w:w="225" w:type="dxa"/>
            </w:tcMar>
            <w:vAlign w:val="center"/>
            <w:hideMark/>
          </w:tcPr>
          <w:p w:rsidR="00503569" w:rsidRPr="00503569" w:rsidRDefault="00503569" w:rsidP="00503569">
            <w:pPr>
              <w:bidi/>
              <w:spacing w:before="100" w:beforeAutospacing="1" w:after="100" w:afterAutospacing="1" w:line="240" w:lineRule="auto"/>
              <w:rPr>
                <w:rFonts w:ascii="Times New Roman" w:eastAsia="Times New Roman" w:hAnsi="Times New Roman" w:cs="B Zar"/>
                <w:color w:val="333333"/>
                <w:sz w:val="28"/>
                <w:szCs w:val="28"/>
                <w:rtl/>
              </w:rPr>
            </w:pPr>
            <w:r w:rsidRPr="00503569">
              <w:rPr>
                <w:rFonts w:ascii="Times New Roman" w:eastAsia="Times New Roman" w:hAnsi="Times New Roman" w:cs="B Zar"/>
                <w:color w:val="333333"/>
                <w:sz w:val="28"/>
                <w:szCs w:val="28"/>
                <w:rtl/>
                <w:lang w:bidi="fa-IR"/>
              </w:rPr>
              <w:t>۵۰%</w:t>
            </w:r>
            <w:r w:rsidRPr="00503569">
              <w:rPr>
                <w:rFonts w:ascii="Times New Roman" w:eastAsia="Times New Roman" w:hAnsi="Times New Roman" w:cs="B Zar"/>
                <w:color w:val="333333"/>
                <w:sz w:val="28"/>
                <w:szCs w:val="28"/>
                <w:rtl/>
              </w:rPr>
              <w:t xml:space="preserve"> تا </w:t>
            </w:r>
            <w:r w:rsidRPr="00503569">
              <w:rPr>
                <w:rFonts w:ascii="Times New Roman" w:eastAsia="Times New Roman" w:hAnsi="Times New Roman" w:cs="B Zar"/>
                <w:color w:val="333333"/>
                <w:sz w:val="28"/>
                <w:szCs w:val="28"/>
                <w:rtl/>
                <w:lang w:bidi="fa-IR"/>
              </w:rPr>
              <w:t>۵۹%</w:t>
            </w:r>
            <w:r w:rsidRPr="00503569">
              <w:rPr>
                <w:rFonts w:ascii="Times New Roman" w:eastAsia="Times New Roman" w:hAnsi="Times New Roman" w:cs="B Zar"/>
                <w:color w:val="333333"/>
                <w:sz w:val="28"/>
                <w:szCs w:val="28"/>
                <w:rtl/>
              </w:rPr>
              <w:t xml:space="preserve"> از كار افتادگي</w:t>
            </w:r>
          </w:p>
        </w:tc>
        <w:tc>
          <w:tcPr>
            <w:tcW w:w="2160" w:type="dxa"/>
            <w:tcBorders>
              <w:top w:val="outset" w:sz="6" w:space="0" w:color="auto"/>
              <w:left w:val="outset" w:sz="6" w:space="0" w:color="auto"/>
              <w:bottom w:val="outset" w:sz="6" w:space="0" w:color="auto"/>
              <w:right w:val="outset" w:sz="6" w:space="0" w:color="auto"/>
            </w:tcBorders>
            <w:tcMar>
              <w:top w:w="90" w:type="dxa"/>
              <w:left w:w="225" w:type="dxa"/>
              <w:bottom w:w="90" w:type="dxa"/>
              <w:right w:w="225" w:type="dxa"/>
            </w:tcMar>
            <w:vAlign w:val="center"/>
            <w:hideMark/>
          </w:tcPr>
          <w:p w:rsidR="00503569" w:rsidRPr="00503569" w:rsidRDefault="00503569" w:rsidP="00503569">
            <w:pPr>
              <w:bidi/>
              <w:spacing w:before="100" w:beforeAutospacing="1" w:after="100" w:afterAutospacing="1" w:line="240" w:lineRule="auto"/>
              <w:rPr>
                <w:rFonts w:ascii="Times New Roman" w:eastAsia="Times New Roman" w:hAnsi="Times New Roman" w:cs="B Zar"/>
                <w:color w:val="333333"/>
                <w:sz w:val="28"/>
                <w:szCs w:val="28"/>
                <w:rtl/>
              </w:rPr>
            </w:pPr>
            <w:r w:rsidRPr="00503569">
              <w:rPr>
                <w:rFonts w:ascii="Times New Roman" w:eastAsia="Times New Roman" w:hAnsi="Times New Roman" w:cs="B Zar"/>
                <w:color w:val="333333"/>
                <w:sz w:val="28"/>
                <w:szCs w:val="28"/>
                <w:rtl/>
                <w:lang w:bidi="fa-IR"/>
              </w:rPr>
              <w:t>۴</w:t>
            </w:r>
            <w:r w:rsidRPr="00503569">
              <w:rPr>
                <w:rFonts w:ascii="Times New Roman" w:eastAsia="Times New Roman" w:hAnsi="Times New Roman" w:cs="B Zar"/>
                <w:color w:val="333333"/>
                <w:sz w:val="28"/>
                <w:szCs w:val="28"/>
                <w:rtl/>
              </w:rPr>
              <w:t xml:space="preserve"> تا </w:t>
            </w:r>
            <w:r w:rsidRPr="00503569">
              <w:rPr>
                <w:rFonts w:ascii="Times New Roman" w:eastAsia="Times New Roman" w:hAnsi="Times New Roman" w:cs="B Zar"/>
                <w:color w:val="333333"/>
                <w:sz w:val="28"/>
                <w:szCs w:val="28"/>
                <w:rtl/>
                <w:lang w:bidi="fa-IR"/>
              </w:rPr>
              <w:t>۵</w:t>
            </w:r>
            <w:r w:rsidRPr="00503569">
              <w:rPr>
                <w:rFonts w:ascii="Times New Roman" w:eastAsia="Times New Roman" w:hAnsi="Times New Roman" w:cs="B Zar"/>
                <w:color w:val="333333"/>
                <w:sz w:val="28"/>
                <w:szCs w:val="28"/>
                <w:rtl/>
              </w:rPr>
              <w:t xml:space="preserve"> سال خدمت در جبهه</w:t>
            </w:r>
          </w:p>
        </w:tc>
        <w:tc>
          <w:tcPr>
            <w:tcW w:w="1080" w:type="dxa"/>
            <w:tcBorders>
              <w:top w:val="outset" w:sz="6" w:space="0" w:color="auto"/>
              <w:left w:val="outset" w:sz="6" w:space="0" w:color="auto"/>
              <w:bottom w:val="outset" w:sz="6" w:space="0" w:color="auto"/>
              <w:right w:val="outset" w:sz="6" w:space="0" w:color="auto"/>
            </w:tcBorders>
            <w:tcMar>
              <w:top w:w="90" w:type="dxa"/>
              <w:left w:w="225" w:type="dxa"/>
              <w:bottom w:w="90" w:type="dxa"/>
              <w:right w:w="225" w:type="dxa"/>
            </w:tcMar>
            <w:vAlign w:val="center"/>
            <w:hideMark/>
          </w:tcPr>
          <w:p w:rsidR="00503569" w:rsidRPr="00503569" w:rsidRDefault="00503569" w:rsidP="00503569">
            <w:pPr>
              <w:bidi/>
              <w:spacing w:before="100" w:beforeAutospacing="1" w:after="100" w:afterAutospacing="1" w:line="240" w:lineRule="auto"/>
              <w:rPr>
                <w:rFonts w:ascii="Times New Roman" w:eastAsia="Times New Roman" w:hAnsi="Times New Roman" w:cs="B Zar"/>
                <w:color w:val="333333"/>
                <w:sz w:val="28"/>
                <w:szCs w:val="28"/>
                <w:rtl/>
              </w:rPr>
            </w:pPr>
            <w:r w:rsidRPr="00503569">
              <w:rPr>
                <w:rFonts w:ascii="Times New Roman" w:eastAsia="Times New Roman" w:hAnsi="Times New Roman" w:cs="B Zar"/>
                <w:color w:val="333333"/>
                <w:sz w:val="28"/>
                <w:szCs w:val="28"/>
                <w:rtl/>
                <w:lang w:bidi="fa-IR"/>
              </w:rPr>
              <w:t>۷</w:t>
            </w:r>
            <w:r w:rsidRPr="00503569">
              <w:rPr>
                <w:rFonts w:ascii="Times New Roman" w:eastAsia="Times New Roman" w:hAnsi="Times New Roman" w:cs="B Zar"/>
                <w:color w:val="333333"/>
                <w:sz w:val="28"/>
                <w:szCs w:val="28"/>
                <w:rtl/>
              </w:rPr>
              <w:t xml:space="preserve"> پايه ترفيع</w:t>
            </w:r>
          </w:p>
        </w:tc>
      </w:tr>
      <w:tr w:rsidR="00503569" w:rsidRPr="00503569">
        <w:trPr>
          <w:tblCellSpacing w:w="0" w:type="dxa"/>
        </w:trPr>
        <w:tc>
          <w:tcPr>
            <w:tcW w:w="735" w:type="dxa"/>
            <w:tcBorders>
              <w:top w:val="outset" w:sz="6" w:space="0" w:color="auto"/>
              <w:left w:val="outset" w:sz="6" w:space="0" w:color="auto"/>
              <w:bottom w:val="outset" w:sz="6" w:space="0" w:color="auto"/>
              <w:right w:val="outset" w:sz="6" w:space="0" w:color="auto"/>
            </w:tcBorders>
            <w:tcMar>
              <w:top w:w="90" w:type="dxa"/>
              <w:left w:w="225" w:type="dxa"/>
              <w:bottom w:w="90" w:type="dxa"/>
              <w:right w:w="225" w:type="dxa"/>
            </w:tcMar>
            <w:vAlign w:val="center"/>
            <w:hideMark/>
          </w:tcPr>
          <w:p w:rsidR="00503569" w:rsidRPr="00503569" w:rsidRDefault="00503569" w:rsidP="00503569">
            <w:pPr>
              <w:bidi/>
              <w:spacing w:before="100" w:beforeAutospacing="1" w:after="100" w:afterAutospacing="1" w:line="240" w:lineRule="auto"/>
              <w:rPr>
                <w:rFonts w:ascii="Times New Roman" w:eastAsia="Times New Roman" w:hAnsi="Times New Roman" w:cs="B Zar"/>
                <w:color w:val="333333"/>
                <w:sz w:val="28"/>
                <w:szCs w:val="28"/>
                <w:rtl/>
              </w:rPr>
            </w:pPr>
            <w:r w:rsidRPr="00503569">
              <w:rPr>
                <w:rFonts w:ascii="Times New Roman" w:eastAsia="Times New Roman" w:hAnsi="Times New Roman" w:cs="B Zar"/>
                <w:color w:val="333333"/>
                <w:sz w:val="28"/>
                <w:szCs w:val="28"/>
                <w:rtl/>
                <w:lang w:bidi="fa-IR"/>
              </w:rPr>
              <w:t>۶</w:t>
            </w:r>
          </w:p>
        </w:tc>
        <w:tc>
          <w:tcPr>
            <w:tcW w:w="2400" w:type="dxa"/>
            <w:tcBorders>
              <w:top w:val="outset" w:sz="6" w:space="0" w:color="auto"/>
              <w:left w:val="outset" w:sz="6" w:space="0" w:color="auto"/>
              <w:bottom w:val="outset" w:sz="6" w:space="0" w:color="auto"/>
              <w:right w:val="outset" w:sz="6" w:space="0" w:color="auto"/>
            </w:tcBorders>
            <w:tcMar>
              <w:top w:w="90" w:type="dxa"/>
              <w:left w:w="225" w:type="dxa"/>
              <w:bottom w:w="90" w:type="dxa"/>
              <w:right w:w="225" w:type="dxa"/>
            </w:tcMar>
            <w:vAlign w:val="center"/>
            <w:hideMark/>
          </w:tcPr>
          <w:p w:rsidR="00503569" w:rsidRPr="00503569" w:rsidRDefault="00503569" w:rsidP="00503569">
            <w:pPr>
              <w:bidi/>
              <w:spacing w:before="100" w:beforeAutospacing="1" w:after="100" w:afterAutospacing="1" w:line="240" w:lineRule="auto"/>
              <w:rPr>
                <w:rFonts w:ascii="Times New Roman" w:eastAsia="Times New Roman" w:hAnsi="Times New Roman" w:cs="B Zar"/>
                <w:color w:val="333333"/>
                <w:sz w:val="28"/>
                <w:szCs w:val="28"/>
                <w:rtl/>
              </w:rPr>
            </w:pPr>
            <w:r w:rsidRPr="00503569">
              <w:rPr>
                <w:rFonts w:ascii="Times New Roman" w:eastAsia="Times New Roman" w:hAnsi="Times New Roman" w:cs="B Zar"/>
                <w:color w:val="333333"/>
                <w:sz w:val="28"/>
                <w:szCs w:val="28"/>
                <w:rtl/>
                <w:lang w:bidi="fa-IR"/>
              </w:rPr>
              <w:t>۵</w:t>
            </w:r>
            <w:r w:rsidRPr="00503569">
              <w:rPr>
                <w:rFonts w:ascii="Times New Roman" w:eastAsia="Times New Roman" w:hAnsi="Times New Roman" w:cs="B Zar"/>
                <w:color w:val="333333"/>
                <w:sz w:val="28"/>
                <w:szCs w:val="28"/>
                <w:rtl/>
              </w:rPr>
              <w:t xml:space="preserve"> تا </w:t>
            </w:r>
            <w:r w:rsidRPr="00503569">
              <w:rPr>
                <w:rFonts w:ascii="Times New Roman" w:eastAsia="Times New Roman" w:hAnsi="Times New Roman" w:cs="B Zar"/>
                <w:color w:val="333333"/>
                <w:sz w:val="28"/>
                <w:szCs w:val="28"/>
                <w:rtl/>
                <w:lang w:bidi="fa-IR"/>
              </w:rPr>
              <w:t>۶</w:t>
            </w:r>
            <w:r w:rsidRPr="00503569">
              <w:rPr>
                <w:rFonts w:ascii="Times New Roman" w:eastAsia="Times New Roman" w:hAnsi="Times New Roman" w:cs="B Zar"/>
                <w:color w:val="333333"/>
                <w:sz w:val="28"/>
                <w:szCs w:val="28"/>
                <w:rtl/>
              </w:rPr>
              <w:t xml:space="preserve"> سال سابقه اسارت، مفقوديت</w:t>
            </w:r>
          </w:p>
        </w:tc>
        <w:tc>
          <w:tcPr>
            <w:tcW w:w="1920" w:type="dxa"/>
            <w:tcBorders>
              <w:top w:val="outset" w:sz="6" w:space="0" w:color="auto"/>
              <w:left w:val="outset" w:sz="6" w:space="0" w:color="auto"/>
              <w:bottom w:val="outset" w:sz="6" w:space="0" w:color="auto"/>
              <w:right w:val="outset" w:sz="6" w:space="0" w:color="auto"/>
            </w:tcBorders>
            <w:tcMar>
              <w:top w:w="90" w:type="dxa"/>
              <w:left w:w="225" w:type="dxa"/>
              <w:bottom w:w="90" w:type="dxa"/>
              <w:right w:w="225" w:type="dxa"/>
            </w:tcMar>
            <w:vAlign w:val="center"/>
            <w:hideMark/>
          </w:tcPr>
          <w:p w:rsidR="00503569" w:rsidRPr="00503569" w:rsidRDefault="00503569" w:rsidP="00503569">
            <w:pPr>
              <w:bidi/>
              <w:spacing w:before="100" w:beforeAutospacing="1" w:after="100" w:afterAutospacing="1" w:line="240" w:lineRule="auto"/>
              <w:rPr>
                <w:rFonts w:ascii="Times New Roman" w:eastAsia="Times New Roman" w:hAnsi="Times New Roman" w:cs="B Zar"/>
                <w:color w:val="333333"/>
                <w:sz w:val="28"/>
                <w:szCs w:val="28"/>
                <w:rtl/>
              </w:rPr>
            </w:pPr>
            <w:r w:rsidRPr="00503569">
              <w:rPr>
                <w:rFonts w:ascii="Times New Roman" w:eastAsia="Times New Roman" w:hAnsi="Times New Roman" w:cs="B Zar"/>
                <w:color w:val="333333"/>
                <w:sz w:val="28"/>
                <w:szCs w:val="28"/>
                <w:rtl/>
                <w:lang w:bidi="fa-IR"/>
              </w:rPr>
              <w:t>۶۰%</w:t>
            </w:r>
            <w:r w:rsidRPr="00503569">
              <w:rPr>
                <w:rFonts w:ascii="Times New Roman" w:eastAsia="Times New Roman" w:hAnsi="Times New Roman" w:cs="B Zar"/>
                <w:color w:val="333333"/>
                <w:sz w:val="28"/>
                <w:szCs w:val="28"/>
                <w:rtl/>
              </w:rPr>
              <w:t xml:space="preserve"> تا </w:t>
            </w:r>
            <w:r w:rsidRPr="00503569">
              <w:rPr>
                <w:rFonts w:ascii="Times New Roman" w:eastAsia="Times New Roman" w:hAnsi="Times New Roman" w:cs="B Zar"/>
                <w:color w:val="333333"/>
                <w:sz w:val="28"/>
                <w:szCs w:val="28"/>
                <w:rtl/>
                <w:lang w:bidi="fa-IR"/>
              </w:rPr>
              <w:t>۶۹%</w:t>
            </w:r>
            <w:r w:rsidRPr="00503569">
              <w:rPr>
                <w:rFonts w:ascii="Times New Roman" w:eastAsia="Times New Roman" w:hAnsi="Times New Roman" w:cs="B Zar"/>
                <w:color w:val="333333"/>
                <w:sz w:val="28"/>
                <w:szCs w:val="28"/>
                <w:rtl/>
              </w:rPr>
              <w:t xml:space="preserve"> از كار افتادگي</w:t>
            </w:r>
          </w:p>
        </w:tc>
        <w:tc>
          <w:tcPr>
            <w:tcW w:w="2160" w:type="dxa"/>
            <w:tcBorders>
              <w:top w:val="outset" w:sz="6" w:space="0" w:color="auto"/>
              <w:left w:val="outset" w:sz="6" w:space="0" w:color="auto"/>
              <w:bottom w:val="outset" w:sz="6" w:space="0" w:color="auto"/>
              <w:right w:val="outset" w:sz="6" w:space="0" w:color="auto"/>
            </w:tcBorders>
            <w:tcMar>
              <w:top w:w="90" w:type="dxa"/>
              <w:left w:w="225" w:type="dxa"/>
              <w:bottom w:w="90" w:type="dxa"/>
              <w:right w:w="225" w:type="dxa"/>
            </w:tcMar>
            <w:vAlign w:val="center"/>
            <w:hideMark/>
          </w:tcPr>
          <w:p w:rsidR="00503569" w:rsidRPr="00503569" w:rsidRDefault="00503569" w:rsidP="00503569">
            <w:pPr>
              <w:bidi/>
              <w:spacing w:before="100" w:beforeAutospacing="1" w:after="100" w:afterAutospacing="1" w:line="240" w:lineRule="auto"/>
              <w:rPr>
                <w:rFonts w:ascii="Times New Roman" w:eastAsia="Times New Roman" w:hAnsi="Times New Roman" w:cs="B Zar"/>
                <w:color w:val="333333"/>
                <w:sz w:val="28"/>
                <w:szCs w:val="28"/>
                <w:rtl/>
              </w:rPr>
            </w:pPr>
            <w:r w:rsidRPr="00503569">
              <w:rPr>
                <w:rFonts w:ascii="Times New Roman" w:eastAsia="Times New Roman" w:hAnsi="Times New Roman" w:cs="B Zar"/>
                <w:color w:val="333333"/>
                <w:sz w:val="28"/>
                <w:szCs w:val="28"/>
                <w:rtl/>
                <w:lang w:bidi="fa-IR"/>
              </w:rPr>
              <w:t>۵</w:t>
            </w:r>
            <w:r w:rsidRPr="00503569">
              <w:rPr>
                <w:rFonts w:ascii="Times New Roman" w:eastAsia="Times New Roman" w:hAnsi="Times New Roman" w:cs="B Zar"/>
                <w:color w:val="333333"/>
                <w:sz w:val="28"/>
                <w:szCs w:val="28"/>
                <w:rtl/>
              </w:rPr>
              <w:t xml:space="preserve"> تا </w:t>
            </w:r>
            <w:r w:rsidRPr="00503569">
              <w:rPr>
                <w:rFonts w:ascii="Times New Roman" w:eastAsia="Times New Roman" w:hAnsi="Times New Roman" w:cs="B Zar"/>
                <w:color w:val="333333"/>
                <w:sz w:val="28"/>
                <w:szCs w:val="28"/>
                <w:rtl/>
                <w:lang w:bidi="fa-IR"/>
              </w:rPr>
              <w:t>۶</w:t>
            </w:r>
            <w:r w:rsidRPr="00503569">
              <w:rPr>
                <w:rFonts w:ascii="Times New Roman" w:eastAsia="Times New Roman" w:hAnsi="Times New Roman" w:cs="B Zar"/>
                <w:color w:val="333333"/>
                <w:sz w:val="28"/>
                <w:szCs w:val="28"/>
                <w:rtl/>
              </w:rPr>
              <w:t xml:space="preserve"> سال خدمت در جبهه</w:t>
            </w:r>
          </w:p>
        </w:tc>
        <w:tc>
          <w:tcPr>
            <w:tcW w:w="1080" w:type="dxa"/>
            <w:tcBorders>
              <w:top w:val="outset" w:sz="6" w:space="0" w:color="auto"/>
              <w:left w:val="outset" w:sz="6" w:space="0" w:color="auto"/>
              <w:bottom w:val="outset" w:sz="6" w:space="0" w:color="auto"/>
              <w:right w:val="outset" w:sz="6" w:space="0" w:color="auto"/>
            </w:tcBorders>
            <w:tcMar>
              <w:top w:w="90" w:type="dxa"/>
              <w:left w:w="225" w:type="dxa"/>
              <w:bottom w:w="90" w:type="dxa"/>
              <w:right w:w="225" w:type="dxa"/>
            </w:tcMar>
            <w:vAlign w:val="center"/>
            <w:hideMark/>
          </w:tcPr>
          <w:p w:rsidR="00503569" w:rsidRPr="00503569" w:rsidRDefault="00503569" w:rsidP="00503569">
            <w:pPr>
              <w:bidi/>
              <w:spacing w:before="100" w:beforeAutospacing="1" w:after="100" w:afterAutospacing="1" w:line="240" w:lineRule="auto"/>
              <w:rPr>
                <w:rFonts w:ascii="Times New Roman" w:eastAsia="Times New Roman" w:hAnsi="Times New Roman" w:cs="B Zar"/>
                <w:color w:val="333333"/>
                <w:sz w:val="28"/>
                <w:szCs w:val="28"/>
                <w:rtl/>
              </w:rPr>
            </w:pPr>
            <w:r w:rsidRPr="00503569">
              <w:rPr>
                <w:rFonts w:ascii="Times New Roman" w:eastAsia="Times New Roman" w:hAnsi="Times New Roman" w:cs="B Zar"/>
                <w:color w:val="333333"/>
                <w:sz w:val="28"/>
                <w:szCs w:val="28"/>
                <w:rtl/>
                <w:lang w:bidi="fa-IR"/>
              </w:rPr>
              <w:t>۹</w:t>
            </w:r>
            <w:r w:rsidRPr="00503569">
              <w:rPr>
                <w:rFonts w:ascii="Times New Roman" w:eastAsia="Times New Roman" w:hAnsi="Times New Roman" w:cs="B Zar"/>
                <w:color w:val="333333"/>
                <w:sz w:val="28"/>
                <w:szCs w:val="28"/>
                <w:rtl/>
              </w:rPr>
              <w:t xml:space="preserve"> پايه ترفيع</w:t>
            </w:r>
          </w:p>
        </w:tc>
      </w:tr>
      <w:tr w:rsidR="00503569" w:rsidRPr="00503569">
        <w:trPr>
          <w:tblCellSpacing w:w="0" w:type="dxa"/>
        </w:trPr>
        <w:tc>
          <w:tcPr>
            <w:tcW w:w="735" w:type="dxa"/>
            <w:tcBorders>
              <w:top w:val="outset" w:sz="6" w:space="0" w:color="auto"/>
              <w:left w:val="outset" w:sz="6" w:space="0" w:color="auto"/>
              <w:bottom w:val="outset" w:sz="6" w:space="0" w:color="auto"/>
              <w:right w:val="outset" w:sz="6" w:space="0" w:color="auto"/>
            </w:tcBorders>
            <w:tcMar>
              <w:top w:w="90" w:type="dxa"/>
              <w:left w:w="225" w:type="dxa"/>
              <w:bottom w:w="90" w:type="dxa"/>
              <w:right w:w="225" w:type="dxa"/>
            </w:tcMar>
            <w:vAlign w:val="center"/>
            <w:hideMark/>
          </w:tcPr>
          <w:p w:rsidR="00503569" w:rsidRPr="00503569" w:rsidRDefault="00503569" w:rsidP="00503569">
            <w:pPr>
              <w:bidi/>
              <w:spacing w:before="100" w:beforeAutospacing="1" w:after="100" w:afterAutospacing="1" w:line="240" w:lineRule="auto"/>
              <w:rPr>
                <w:rFonts w:ascii="Times New Roman" w:eastAsia="Times New Roman" w:hAnsi="Times New Roman" w:cs="B Zar"/>
                <w:color w:val="333333"/>
                <w:sz w:val="28"/>
                <w:szCs w:val="28"/>
                <w:rtl/>
              </w:rPr>
            </w:pPr>
            <w:r w:rsidRPr="00503569">
              <w:rPr>
                <w:rFonts w:ascii="Times New Roman" w:eastAsia="Times New Roman" w:hAnsi="Times New Roman" w:cs="B Zar"/>
                <w:color w:val="333333"/>
                <w:sz w:val="28"/>
                <w:szCs w:val="28"/>
                <w:rtl/>
                <w:lang w:bidi="fa-IR"/>
              </w:rPr>
              <w:t>۷</w:t>
            </w:r>
          </w:p>
        </w:tc>
        <w:tc>
          <w:tcPr>
            <w:tcW w:w="2400" w:type="dxa"/>
            <w:tcBorders>
              <w:top w:val="outset" w:sz="6" w:space="0" w:color="auto"/>
              <w:left w:val="outset" w:sz="6" w:space="0" w:color="auto"/>
              <w:bottom w:val="outset" w:sz="6" w:space="0" w:color="auto"/>
              <w:right w:val="outset" w:sz="6" w:space="0" w:color="auto"/>
            </w:tcBorders>
            <w:tcMar>
              <w:top w:w="90" w:type="dxa"/>
              <w:left w:w="225" w:type="dxa"/>
              <w:bottom w:w="90" w:type="dxa"/>
              <w:right w:w="225" w:type="dxa"/>
            </w:tcMar>
            <w:vAlign w:val="center"/>
            <w:hideMark/>
          </w:tcPr>
          <w:p w:rsidR="00503569" w:rsidRPr="00503569" w:rsidRDefault="00503569" w:rsidP="00503569">
            <w:pPr>
              <w:bidi/>
              <w:spacing w:before="100" w:beforeAutospacing="1" w:after="100" w:afterAutospacing="1" w:line="240" w:lineRule="auto"/>
              <w:rPr>
                <w:rFonts w:ascii="Times New Roman" w:eastAsia="Times New Roman" w:hAnsi="Times New Roman" w:cs="B Zar"/>
                <w:color w:val="333333"/>
                <w:sz w:val="28"/>
                <w:szCs w:val="28"/>
                <w:rtl/>
              </w:rPr>
            </w:pPr>
            <w:r w:rsidRPr="00503569">
              <w:rPr>
                <w:rFonts w:ascii="Times New Roman" w:eastAsia="Times New Roman" w:hAnsi="Times New Roman" w:cs="B Zar"/>
                <w:color w:val="333333"/>
                <w:sz w:val="28"/>
                <w:szCs w:val="28"/>
                <w:rtl/>
                <w:lang w:bidi="fa-IR"/>
              </w:rPr>
              <w:t>۶</w:t>
            </w:r>
            <w:r w:rsidRPr="00503569">
              <w:rPr>
                <w:rFonts w:ascii="Times New Roman" w:eastAsia="Times New Roman" w:hAnsi="Times New Roman" w:cs="B Zar"/>
                <w:color w:val="333333"/>
                <w:sz w:val="28"/>
                <w:szCs w:val="28"/>
                <w:rtl/>
              </w:rPr>
              <w:t xml:space="preserve"> سال به بالا</w:t>
            </w:r>
          </w:p>
        </w:tc>
        <w:tc>
          <w:tcPr>
            <w:tcW w:w="1920" w:type="dxa"/>
            <w:tcBorders>
              <w:top w:val="outset" w:sz="6" w:space="0" w:color="auto"/>
              <w:left w:val="outset" w:sz="6" w:space="0" w:color="auto"/>
              <w:bottom w:val="outset" w:sz="6" w:space="0" w:color="auto"/>
              <w:right w:val="outset" w:sz="6" w:space="0" w:color="auto"/>
            </w:tcBorders>
            <w:tcMar>
              <w:top w:w="90" w:type="dxa"/>
              <w:left w:w="225" w:type="dxa"/>
              <w:bottom w:w="90" w:type="dxa"/>
              <w:right w:w="225" w:type="dxa"/>
            </w:tcMar>
            <w:vAlign w:val="center"/>
            <w:hideMark/>
          </w:tcPr>
          <w:p w:rsidR="00503569" w:rsidRPr="00503569" w:rsidRDefault="00503569" w:rsidP="00503569">
            <w:pPr>
              <w:bidi/>
              <w:spacing w:before="100" w:beforeAutospacing="1" w:after="100" w:afterAutospacing="1" w:line="240" w:lineRule="auto"/>
              <w:rPr>
                <w:rFonts w:ascii="Times New Roman" w:eastAsia="Times New Roman" w:hAnsi="Times New Roman" w:cs="B Zar"/>
                <w:color w:val="333333"/>
                <w:sz w:val="28"/>
                <w:szCs w:val="28"/>
                <w:rtl/>
              </w:rPr>
            </w:pPr>
            <w:r w:rsidRPr="00503569">
              <w:rPr>
                <w:rFonts w:ascii="Times New Roman" w:eastAsia="Times New Roman" w:hAnsi="Times New Roman" w:cs="B Zar"/>
                <w:color w:val="333333"/>
                <w:sz w:val="28"/>
                <w:szCs w:val="28"/>
                <w:rtl/>
                <w:lang w:bidi="fa-IR"/>
              </w:rPr>
              <w:t>۷۰%</w:t>
            </w:r>
            <w:r w:rsidRPr="00503569">
              <w:rPr>
                <w:rFonts w:ascii="Times New Roman" w:eastAsia="Times New Roman" w:hAnsi="Times New Roman" w:cs="B Zar"/>
                <w:color w:val="333333"/>
                <w:sz w:val="28"/>
                <w:szCs w:val="28"/>
                <w:rtl/>
              </w:rPr>
              <w:t>به بالا</w:t>
            </w:r>
          </w:p>
        </w:tc>
        <w:tc>
          <w:tcPr>
            <w:tcW w:w="2160" w:type="dxa"/>
            <w:tcBorders>
              <w:top w:val="outset" w:sz="6" w:space="0" w:color="auto"/>
              <w:left w:val="outset" w:sz="6" w:space="0" w:color="auto"/>
              <w:bottom w:val="outset" w:sz="6" w:space="0" w:color="auto"/>
              <w:right w:val="outset" w:sz="6" w:space="0" w:color="auto"/>
            </w:tcBorders>
            <w:tcMar>
              <w:top w:w="90" w:type="dxa"/>
              <w:left w:w="225" w:type="dxa"/>
              <w:bottom w:w="90" w:type="dxa"/>
              <w:right w:w="225" w:type="dxa"/>
            </w:tcMar>
            <w:vAlign w:val="center"/>
            <w:hideMark/>
          </w:tcPr>
          <w:p w:rsidR="00503569" w:rsidRPr="00503569" w:rsidRDefault="00503569" w:rsidP="00503569">
            <w:pPr>
              <w:bidi/>
              <w:spacing w:before="100" w:beforeAutospacing="1" w:after="100" w:afterAutospacing="1" w:line="240" w:lineRule="auto"/>
              <w:rPr>
                <w:rFonts w:ascii="Times New Roman" w:eastAsia="Times New Roman" w:hAnsi="Times New Roman" w:cs="B Zar"/>
                <w:color w:val="333333"/>
                <w:sz w:val="28"/>
                <w:szCs w:val="28"/>
                <w:rtl/>
              </w:rPr>
            </w:pPr>
            <w:r w:rsidRPr="00503569">
              <w:rPr>
                <w:rFonts w:ascii="Times New Roman" w:eastAsia="Times New Roman" w:hAnsi="Times New Roman" w:cs="B Zar"/>
                <w:color w:val="333333"/>
                <w:sz w:val="28"/>
                <w:szCs w:val="28"/>
                <w:rtl/>
                <w:lang w:bidi="fa-IR"/>
              </w:rPr>
              <w:t>۶</w:t>
            </w:r>
            <w:r w:rsidRPr="00503569">
              <w:rPr>
                <w:rFonts w:ascii="Times New Roman" w:eastAsia="Times New Roman" w:hAnsi="Times New Roman" w:cs="B Zar"/>
                <w:color w:val="333333"/>
                <w:sz w:val="28"/>
                <w:szCs w:val="28"/>
                <w:rtl/>
              </w:rPr>
              <w:t xml:space="preserve"> سال به بالا</w:t>
            </w:r>
          </w:p>
        </w:tc>
        <w:tc>
          <w:tcPr>
            <w:tcW w:w="0" w:type="auto"/>
            <w:tcBorders>
              <w:top w:val="outset" w:sz="6" w:space="0" w:color="auto"/>
              <w:left w:val="outset" w:sz="6" w:space="0" w:color="auto"/>
              <w:bottom w:val="outset" w:sz="6" w:space="0" w:color="auto"/>
              <w:right w:val="outset" w:sz="6" w:space="0" w:color="auto"/>
            </w:tcBorders>
            <w:tcMar>
              <w:top w:w="90" w:type="dxa"/>
              <w:left w:w="225" w:type="dxa"/>
              <w:bottom w:w="90" w:type="dxa"/>
              <w:right w:w="225" w:type="dxa"/>
            </w:tcMar>
            <w:vAlign w:val="center"/>
            <w:hideMark/>
          </w:tcPr>
          <w:p w:rsidR="00503569" w:rsidRPr="00503569" w:rsidRDefault="00503569" w:rsidP="00503569">
            <w:pPr>
              <w:bidi/>
              <w:spacing w:after="0" w:line="240" w:lineRule="auto"/>
              <w:rPr>
                <w:rFonts w:ascii="Times New Roman" w:eastAsia="Times New Roman" w:hAnsi="Times New Roman" w:cs="B Zar"/>
                <w:color w:val="333333"/>
                <w:sz w:val="28"/>
                <w:szCs w:val="28"/>
                <w:rtl/>
              </w:rPr>
            </w:pPr>
          </w:p>
        </w:tc>
      </w:tr>
    </w:tbl>
    <w:p w:rsidR="00F73BD3" w:rsidRDefault="00F73BD3"/>
    <w:sectPr w:rsidR="00F73BD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569"/>
    <w:rsid w:val="00503569"/>
    <w:rsid w:val="00AF66EE"/>
    <w:rsid w:val="00F73B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C32D7F-4E29-4E19-A8C6-F75461BC6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1387</Words>
  <Characters>7912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dc:creator>
  <cp:keywords/>
  <dc:description/>
  <cp:lastModifiedBy>azadehbabaey@yahoo.com</cp:lastModifiedBy>
  <cp:revision>2</cp:revision>
  <dcterms:created xsi:type="dcterms:W3CDTF">2021-04-12T04:21:00Z</dcterms:created>
  <dcterms:modified xsi:type="dcterms:W3CDTF">2021-04-12T04:21:00Z</dcterms:modified>
</cp:coreProperties>
</file>